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67B18" w14:textId="77777777" w:rsidR="008E1F0E" w:rsidRPr="00A84BBB" w:rsidRDefault="00247145" w:rsidP="00247145">
      <w:pPr>
        <w:pStyle w:val="StronaCzasopisma"/>
      </w:pPr>
      <w:r w:rsidRPr="00A84BBB">
        <w:t>Strona czasopisma:</w:t>
      </w:r>
      <w:r w:rsidR="00E254DA">
        <w:t xml:space="preserve"> </w:t>
      </w:r>
      <w:r w:rsidR="00121C76" w:rsidRPr="00121C76">
        <w:t>http://analit.agh.edu.pl/</w:t>
      </w:r>
    </w:p>
    <w:p w14:paraId="6DED1544" w14:textId="77777777" w:rsidR="00540BF9" w:rsidRPr="00A84BBB" w:rsidRDefault="007E5C65" w:rsidP="00930F21">
      <w:pPr>
        <w:pStyle w:val="Tytupublikacji-pl"/>
      </w:pPr>
      <w:r w:rsidRPr="00A84BBB">
        <w:t>Zastosowanie algorytmów genetycznych do korekty linii bazowej w woltamperometrii</w:t>
      </w:r>
    </w:p>
    <w:p w14:paraId="3B55D1D5" w14:textId="77777777" w:rsidR="007E5C65" w:rsidRPr="000B2C82" w:rsidRDefault="007E5C65" w:rsidP="00930F21">
      <w:pPr>
        <w:pStyle w:val="Tytupublikacji-ang"/>
      </w:pPr>
      <w:r w:rsidRPr="000B2C82">
        <w:t>Application of genetic algorithm for baseline optimization in standard addition voltammetry</w:t>
      </w:r>
    </w:p>
    <w:p w14:paraId="665FA33B" w14:textId="77777777" w:rsidR="00540BF9" w:rsidRPr="00A84BBB" w:rsidRDefault="00540BF9" w:rsidP="00930F21">
      <w:pPr>
        <w:pStyle w:val="Autorzy"/>
      </w:pPr>
      <w:r w:rsidRPr="00A84BBB">
        <w:t>Adam Nowak</w:t>
      </w:r>
      <w:r w:rsidR="00295D91" w:rsidRPr="00295D91">
        <w:rPr>
          <w:vertAlign w:val="superscript"/>
        </w:rPr>
        <w:t>[a]</w:t>
      </w:r>
      <w:r w:rsidRPr="00A84BBB">
        <w:t>, Jan Kowalski</w:t>
      </w:r>
      <w:r w:rsidR="00295D91" w:rsidRPr="00295D91">
        <w:rPr>
          <w:vertAlign w:val="superscript"/>
        </w:rPr>
        <w:t>[b]</w:t>
      </w:r>
    </w:p>
    <w:p w14:paraId="7E05F9E1" w14:textId="0692FD06" w:rsidR="00540BF9" w:rsidRDefault="00295D91" w:rsidP="00930F21">
      <w:pPr>
        <w:pStyle w:val="Afiliacja"/>
      </w:pPr>
      <w:r>
        <w:t xml:space="preserve">[a] </w:t>
      </w:r>
      <w:r w:rsidR="00CC30B8" w:rsidRPr="00A84BBB">
        <w:t>AGH Akademia Górniczo-Hutnicza</w:t>
      </w:r>
      <w:r w:rsidR="00CC30B8">
        <w:t>,</w:t>
      </w:r>
      <w:r w:rsidR="00CC30B8" w:rsidRPr="00A84BBB">
        <w:t xml:space="preserve"> </w:t>
      </w:r>
      <w:r w:rsidR="00D65F78" w:rsidRPr="00A84BBB">
        <w:t>Wydział Inży</w:t>
      </w:r>
      <w:r w:rsidR="00CC30B8">
        <w:t>nierii Materiałowej i Ceramiki,</w:t>
      </w:r>
      <w:r w:rsidR="00D65F78" w:rsidRPr="00A84BBB">
        <w:t xml:space="preserve"> al. Micki</w:t>
      </w:r>
      <w:r w:rsidR="00930F21" w:rsidRPr="00A84BBB">
        <w:t>ewicza 30, 30-059 Kraków</w:t>
      </w:r>
    </w:p>
    <w:p w14:paraId="465018B6" w14:textId="77777777" w:rsidR="00295D91" w:rsidRPr="00A84BBB" w:rsidRDefault="00295D91" w:rsidP="00930F21">
      <w:pPr>
        <w:pStyle w:val="Afiliacja"/>
      </w:pPr>
      <w:r>
        <w:t xml:space="preserve">[b] </w:t>
      </w:r>
      <w:r w:rsidR="00CC30B8">
        <w:t xml:space="preserve">Uniwersytet Jagielloński, </w:t>
      </w:r>
      <w:r>
        <w:t xml:space="preserve">Wydział Chemii, </w:t>
      </w:r>
      <w:r w:rsidRPr="00295D91">
        <w:t>ul. Ingardena 3, 30-060 Kraków </w:t>
      </w:r>
    </w:p>
    <w:p w14:paraId="09D0CE38" w14:textId="77777777" w:rsidR="00D84387" w:rsidRPr="00295D91" w:rsidRDefault="00000000" w:rsidP="00540BF9">
      <w:r>
        <w:pict w14:anchorId="2138AEB1">
          <v:rect id="_x0000_i1025" style="width:481.9pt;height:1pt" o:hralign="center" o:hrstd="t" o:hrnoshade="t" o:hr="t" fillcolor="black" stroked="f"/>
        </w:pict>
      </w:r>
    </w:p>
    <w:p w14:paraId="2A83F47D" w14:textId="77777777" w:rsidR="00DB0593" w:rsidRPr="00FA2074" w:rsidRDefault="007E5C65" w:rsidP="009351BB">
      <w:pPr>
        <w:pStyle w:val="Abstrakttekst"/>
      </w:pPr>
      <w:r w:rsidRPr="00A84BBB">
        <w:rPr>
          <w:b/>
          <w:lang w:val="pl-PL"/>
        </w:rPr>
        <w:t>ABSTRAKT:</w:t>
      </w:r>
      <w:r w:rsidRPr="00A84BBB">
        <w:rPr>
          <w:lang w:val="pl-PL"/>
        </w:rPr>
        <w:t xml:space="preserve"> </w:t>
      </w:r>
      <w:r w:rsidR="00DD2306" w:rsidRPr="00A84BBB">
        <w:rPr>
          <w:lang w:val="pl-PL"/>
        </w:rPr>
        <w:t xml:space="preserve">W niniejszej pracy zastosowano algorytmy genetyczne do korekty linii bazowej w woltamperometrii. Optymalizowanymi parametrami przez algorytm był zbiór punktów pochodzący z krzywych pomiarowych, który służył do aproksymacji tła funkcjami sklejanymi trzeciego stopnia. Różne sekwencje były zakodowane w chromosomach (binarnie), tworząc razem populację na której działał algorytm. Kryterium wyboru najlepszych osobników w populacji (poprzez funkcję dopasowania) była wysokość piku (poszukiwano takiego przebiegu tła, aby pik charakteryzował się jak największą wysokością), kształt podstawy piku oraz liniowy przyrost sygnału dla kolejnych stężeń. Selekcji osobników do nowej populacji dokonywano metodą koła ruletki. Tworzenie nowej populacji odbywało się poprzez zastosowanie krzyżowania jednopunktowego oraz mutacji. </w:t>
      </w:r>
      <w:proofErr w:type="spellStart"/>
      <w:r w:rsidR="00DD2306" w:rsidRPr="00FA2074">
        <w:t>Algorytm</w:t>
      </w:r>
      <w:proofErr w:type="spellEnd"/>
      <w:r w:rsidR="00DD2306" w:rsidRPr="00FA2074">
        <w:t xml:space="preserve"> </w:t>
      </w:r>
      <w:proofErr w:type="spellStart"/>
      <w:r w:rsidR="00DD2306" w:rsidRPr="00FA2074">
        <w:t>wykonywano</w:t>
      </w:r>
      <w:proofErr w:type="spellEnd"/>
      <w:r w:rsidR="00DD2306" w:rsidRPr="00FA2074">
        <w:t xml:space="preserve"> do </w:t>
      </w:r>
      <w:proofErr w:type="spellStart"/>
      <w:r w:rsidR="00DD2306" w:rsidRPr="00FA2074">
        <w:t>momentu</w:t>
      </w:r>
      <w:proofErr w:type="spellEnd"/>
      <w:r w:rsidR="00DD2306" w:rsidRPr="00FA2074">
        <w:t xml:space="preserve"> </w:t>
      </w:r>
      <w:proofErr w:type="spellStart"/>
      <w:r w:rsidR="00DD2306" w:rsidRPr="00FA2074">
        <w:t>znalezienia</w:t>
      </w:r>
      <w:proofErr w:type="spellEnd"/>
      <w:r w:rsidR="00DD2306" w:rsidRPr="00FA2074">
        <w:t xml:space="preserve"> </w:t>
      </w:r>
      <w:proofErr w:type="spellStart"/>
      <w:r w:rsidR="00DD2306" w:rsidRPr="00FA2074">
        <w:t>optymalnego</w:t>
      </w:r>
      <w:proofErr w:type="spellEnd"/>
      <w:r w:rsidR="00DD2306" w:rsidRPr="00FA2074">
        <w:t xml:space="preserve"> </w:t>
      </w:r>
      <w:proofErr w:type="spellStart"/>
      <w:r w:rsidR="00DD2306" w:rsidRPr="00FA2074">
        <w:t>dopasowania</w:t>
      </w:r>
      <w:proofErr w:type="spellEnd"/>
      <w:r w:rsidR="00DD2306" w:rsidRPr="00FA2074">
        <w:t xml:space="preserve"> </w:t>
      </w:r>
      <w:proofErr w:type="spellStart"/>
      <w:r w:rsidR="00DD2306" w:rsidRPr="00FA2074">
        <w:t>tła</w:t>
      </w:r>
      <w:proofErr w:type="spellEnd"/>
      <w:r w:rsidR="00DD2306" w:rsidRPr="00FA2074">
        <w:t>.</w:t>
      </w:r>
    </w:p>
    <w:p w14:paraId="23473774" w14:textId="77777777" w:rsidR="00930F21" w:rsidRPr="00FA2074" w:rsidRDefault="00930F21" w:rsidP="009351BB">
      <w:pPr>
        <w:pStyle w:val="Abstrakttekst"/>
        <w:rPr>
          <w:sz w:val="8"/>
        </w:rPr>
      </w:pPr>
    </w:p>
    <w:p w14:paraId="7E272106" w14:textId="77777777" w:rsidR="00D84387" w:rsidRPr="000B2C82" w:rsidRDefault="00D84387" w:rsidP="009351BB">
      <w:pPr>
        <w:pStyle w:val="Abstrakttekst"/>
      </w:pPr>
      <w:r w:rsidRPr="000B2C82">
        <w:rPr>
          <w:b/>
        </w:rPr>
        <w:t>ABSTRACT:</w:t>
      </w:r>
      <w:r w:rsidRPr="000B2C82">
        <w:t xml:space="preserve"> A new procedure of baseline correction in voltammetry which utilizes genetic algorithm and spline functions is presented. According to this method the background shape is modelled by the application of the approach which operates on natural selection phenomena. The optimization criterion is constructed with the usage of the three parameters of the voltammogram: peak’s height, shape of the peak base and linearity of the calibration model. Splines are used in approximation of the background because they enable to reproduce various baseline shapes. The procedure is performed automatically with minimum attention from the operator. The usefulness of the proposed approach is demonstrated on simulated Voltammograms and Zn(II) signals registered in the rat’s brain </w:t>
      </w:r>
      <w:proofErr w:type="spellStart"/>
      <w:r w:rsidRPr="000B2C82">
        <w:t>microdialysate</w:t>
      </w:r>
      <w:proofErr w:type="spellEnd"/>
      <w:r w:rsidRPr="000B2C82">
        <w:t xml:space="preserve"> samples. Standard addition calibration is considered because it is especially sensitive to improper baseline approximation.</w:t>
      </w:r>
    </w:p>
    <w:p w14:paraId="3E2AD2C0" w14:textId="77777777" w:rsidR="00D84387" w:rsidRPr="00A84BBB" w:rsidRDefault="00000000" w:rsidP="00D84387">
      <w:pPr>
        <w:jc w:val="both"/>
        <w:rPr>
          <w:sz w:val="12"/>
        </w:rPr>
      </w:pPr>
      <w:r>
        <w:rPr>
          <w:sz w:val="8"/>
        </w:rPr>
        <w:pict w14:anchorId="1692886E">
          <v:rect id="_x0000_i1026" style="width:481.9pt;height:1pt" o:hralign="center" o:hrstd="t" o:hrnoshade="t" o:hr="t" fillcolor="black" stroked="f"/>
        </w:pict>
      </w:r>
    </w:p>
    <w:p w14:paraId="0BE3D510" w14:textId="77777777" w:rsidR="00D84387" w:rsidRPr="00A84BBB" w:rsidRDefault="00D84387" w:rsidP="0062414A">
      <w:pPr>
        <w:pStyle w:val="Keywords"/>
        <w:rPr>
          <w:szCs w:val="18"/>
        </w:rPr>
      </w:pPr>
      <w:r w:rsidRPr="00A84BBB">
        <w:rPr>
          <w:b/>
          <w:szCs w:val="18"/>
        </w:rPr>
        <w:t>Słowa kluczowe:</w:t>
      </w:r>
      <w:r w:rsidR="00361417" w:rsidRPr="00A84BBB">
        <w:rPr>
          <w:szCs w:val="18"/>
        </w:rPr>
        <w:t xml:space="preserve"> </w:t>
      </w:r>
      <w:r w:rsidR="00DB0593" w:rsidRPr="00A84BBB">
        <w:rPr>
          <w:rStyle w:val="SowakluczoweZnak"/>
          <w:sz w:val="18"/>
          <w:szCs w:val="18"/>
        </w:rPr>
        <w:t>algorytmy genetyczne, funkcje sklejane, woltamperometria, funkcje sklejane</w:t>
      </w:r>
    </w:p>
    <w:p w14:paraId="3E717AF7" w14:textId="77777777" w:rsidR="00FF1F6B" w:rsidRPr="00A84BBB" w:rsidRDefault="00FF1F6B" w:rsidP="00FF1F6B">
      <w:pPr>
        <w:pStyle w:val="Nagwek1"/>
      </w:pPr>
      <w:r w:rsidRPr="00A84BBB">
        <w:t>1. Wstęp</w:t>
      </w:r>
    </w:p>
    <w:p w14:paraId="22871965" w14:textId="77777777" w:rsidR="00B80D83" w:rsidRPr="00A84BBB" w:rsidRDefault="00FF1F6B" w:rsidP="00FF1F6B">
      <w:pPr>
        <w:pStyle w:val="Tekstpublikacji"/>
      </w:pPr>
      <w:r w:rsidRPr="00A84BBB">
        <w:t>Oznaczanie śladowych stężeń pierwiastków i substancji chemicznych jest standardem we współczesnej analityce. Jedną z metod posiadającą potencjał sprostania tym wymaganiom jest woltamperometria. Jest to metoda elektrochemiczna wykorzystująca pomiar prądu związanego z przebiegiem reakcji elektrodowej, wymuszonej przez prz</w:t>
      </w:r>
      <w:r w:rsidR="0069751B">
        <w:t>yłożone z zewnętrznego źródła i </w:t>
      </w:r>
      <w:r w:rsidRPr="00A84BBB">
        <w:t>zmieniające się według założonego programu, napięcie. Cechuje ją m.in. wysoka czułość, niska granica oznaczalności, krótki czas pomiaru a także niewielkie koszty aparatury.</w:t>
      </w:r>
    </w:p>
    <w:p w14:paraId="33E5EBFE" w14:textId="77777777" w:rsidR="00FF1F6B" w:rsidRPr="00A84BBB" w:rsidRDefault="00FF1F6B" w:rsidP="00FF1F6B">
      <w:pPr>
        <w:pStyle w:val="Tekstpublikacji"/>
      </w:pPr>
      <w:r w:rsidRPr="00A84BBB">
        <w:t xml:space="preserve">Znaczącym utrudnieniem w analizie sygnałów woltamperometrycznych jest deterministyczna składowa nieużyteczna, czyli tło. Jego źródłem może być szereg czynników takich jak: rodzaj zastosowanej elektrody pracującej, skład roztworu badanego (obecność miedzy innymi tlenu, substancji powierzchniowo-aktywnych), </w:t>
      </w:r>
      <w:proofErr w:type="spellStart"/>
      <w:r w:rsidRPr="00A84BBB">
        <w:t>pH</w:t>
      </w:r>
      <w:proofErr w:type="spellEnd"/>
      <w:r w:rsidRPr="00A84BBB">
        <w:t xml:space="preserve"> roztworu czy warunki otoczenia (np. temperatura). Istnieją różne procedury modelowania tła ale, albo nie nadają się do zaadaptowania w woltamperometrii, bądź wymagają wielu subiektywnych operacji manualnych, polegających na wyborze przedziału punktów do aproksymacji oraz parametrów algorytmu. Prowadzi to do sytuacji, w której kształt tła (a tym samym wynik oznaczenia) w znacznym stopniu zależy od decyzji eksperymentatora. Dlatego wymagane jest, aby tego typu procedura była zautomatyzowana, zapewniała odpowiednią powtarzalność i dokładność w interpretowaniu sygnałów </w:t>
      </w:r>
      <w:r w:rsidRPr="00A84BBB">
        <w:lastRenderedPageBreak/>
        <w:t>woltamperometrycznych, co jest szczególnie istotne, gdy analizujemy sygnały próbek zawierających śladowe ilości analitu. Określenie poziomu tła odgrywa szczególnie istotną rolę, gdy stosowana jest metoda dodatku wzorca. W eksperymentach tego typu algorytmy korekty linii bazowej mają wpływ na relacje pomiędzy istotnymi parametrami sygnału (np. wysokościami pików) i tym samym na wynik oznaczenia.</w:t>
      </w:r>
    </w:p>
    <w:p w14:paraId="169B40E0" w14:textId="77777777" w:rsidR="002C03EC" w:rsidRPr="00A84BBB" w:rsidRDefault="00212EC2" w:rsidP="002C03EC">
      <w:pPr>
        <w:pStyle w:val="Rysunek"/>
        <w:framePr w:wrap="notBeside"/>
      </w:pPr>
      <w:r w:rsidRPr="00044CA6">
        <w:drawing>
          <wp:inline distT="0" distB="0" distL="0" distR="0" wp14:anchorId="0E88AC6C" wp14:editId="2C4B5126">
            <wp:extent cx="3223260" cy="3383280"/>
            <wp:effectExtent l="0" t="0" r="0" b="0"/>
            <wp:docPr id="3" name="Obraz 1" descr="ry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ys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3260" cy="3383280"/>
                    </a:xfrm>
                    <a:prstGeom prst="rect">
                      <a:avLst/>
                    </a:prstGeom>
                    <a:noFill/>
                    <a:ln>
                      <a:noFill/>
                    </a:ln>
                  </pic:spPr>
                </pic:pic>
              </a:graphicData>
            </a:graphic>
          </wp:inline>
        </w:drawing>
      </w:r>
    </w:p>
    <w:p w14:paraId="5D147D6E" w14:textId="77777777" w:rsidR="002C03EC" w:rsidRPr="00A84BBB" w:rsidRDefault="002C03EC" w:rsidP="005952AB">
      <w:pPr>
        <w:pStyle w:val="Podpisrysunku"/>
      </w:pPr>
      <w:r w:rsidRPr="00A84BBB">
        <w:rPr>
          <w:b/>
        </w:rPr>
        <w:t>Rys</w:t>
      </w:r>
      <w:r w:rsidR="00D14067">
        <w:rPr>
          <w:b/>
        </w:rPr>
        <w:t xml:space="preserve">unek </w:t>
      </w:r>
      <w:r w:rsidR="00945D39">
        <w:rPr>
          <w:b/>
        </w:rPr>
        <w:t>1</w:t>
      </w:r>
      <w:r w:rsidR="00D14067">
        <w:rPr>
          <w:b/>
        </w:rPr>
        <w:t>.</w:t>
      </w:r>
      <w:r w:rsidRPr="00A84BBB">
        <w:t xml:space="preserve"> Optymalizacja tła z zastosowaniem algorytmów genetycznych: przed (A) i po (B) jego odjęciu. Sygnały woltamperometryczne dla 0, 0.5, 1.0 i 1.5 </w:t>
      </w:r>
      <w:proofErr w:type="spellStart"/>
      <w:r w:rsidRPr="00A84BBB">
        <w:t>ppb</w:t>
      </w:r>
      <w:proofErr w:type="spellEnd"/>
      <w:r w:rsidRPr="00A84BBB">
        <w:t xml:space="preserve"> dodatków Zn(II) do próbki dializatu (metoda dodatku wzorca).</w:t>
      </w:r>
    </w:p>
    <w:p w14:paraId="761CDDAB" w14:textId="77777777" w:rsidR="00FF1F6B" w:rsidRPr="00A84BBB" w:rsidRDefault="00FF1F6B" w:rsidP="00FF1F6B">
      <w:pPr>
        <w:pStyle w:val="Tekstpublikacji"/>
      </w:pPr>
      <w:r w:rsidRPr="00A84BBB">
        <w:t>Algorytmy genetyczne to przydatne i coraz częściej stosowane narzędzie w zadaniach optymalizacyjnych i modelowaniu [1]. Główną ich ideą jest adaptacja zjawiska doboru naturalnego, czyli obserwacji, że organizmy dostosowują się do zaistniałych warunków oraz, że przetrwają tylko te o najlepszych cechach, które następnie przekażą swoim potomkom. To co wyróżnia algorytmy genetyczne spośród innych metod tego typu, jest możliwość poszukiwania optymalnego wyniku w całej przestrzeni rozwiązań, przez co są one odporne na obecność lokalnego ekstremum, które uniemożliwia wielu metodom optymalizacyjnym znalezienie najlepszego rozwiązania</w:t>
      </w:r>
      <w:r w:rsidR="002A5D95">
        <w:t xml:space="preserve"> </w:t>
      </w:r>
      <w:r w:rsidR="002A5D95" w:rsidRPr="00D35560">
        <w:t>(</w:t>
      </w:r>
      <w:r w:rsidR="002A5D95" w:rsidRPr="002A5D95">
        <w:rPr>
          <w:b/>
        </w:rPr>
        <w:t>Rys</w:t>
      </w:r>
      <w:r w:rsidR="00914BBC">
        <w:rPr>
          <w:b/>
        </w:rPr>
        <w:t xml:space="preserve">unek </w:t>
      </w:r>
      <w:r w:rsidR="002A5D95" w:rsidRPr="002A5D95">
        <w:rPr>
          <w:b/>
        </w:rPr>
        <w:t>1</w:t>
      </w:r>
      <w:r w:rsidR="002A5D95" w:rsidRPr="00D35560">
        <w:t>)</w:t>
      </w:r>
      <w:r w:rsidRPr="00A84BBB">
        <w:t xml:space="preserve">. </w:t>
      </w:r>
    </w:p>
    <w:p w14:paraId="4C70DADD" w14:textId="77777777" w:rsidR="00FF1F6B" w:rsidRPr="00A84BBB" w:rsidRDefault="00FF1F6B" w:rsidP="00FF1F6B">
      <w:pPr>
        <w:pStyle w:val="Tekstpublikacji"/>
      </w:pPr>
      <w:r w:rsidRPr="00A84BBB">
        <w:t xml:space="preserve">W niniejszej pracy zastosowano algorytmy genetyczne do optymalizacji linii bazowej, aproksymowanej funkcjami sklejanymi trzeciego stopnia [2]. Procedurę przygotowano w programie </w:t>
      </w:r>
      <w:proofErr w:type="spellStart"/>
      <w:r w:rsidRPr="00A84BBB">
        <w:t>Matlab</w:t>
      </w:r>
      <w:proofErr w:type="spellEnd"/>
      <w:r w:rsidRPr="00A84BBB">
        <w:t xml:space="preserve"> 2011b wraz z pakietem </w:t>
      </w:r>
      <w:proofErr w:type="spellStart"/>
      <w:r w:rsidRPr="00A84BBB">
        <w:t>Genetic</w:t>
      </w:r>
      <w:proofErr w:type="spellEnd"/>
      <w:r w:rsidRPr="00A84BBB">
        <w:t xml:space="preserve"> </w:t>
      </w:r>
      <w:proofErr w:type="spellStart"/>
      <w:r w:rsidRPr="00A84BBB">
        <w:t>Toolbox</w:t>
      </w:r>
      <w:proofErr w:type="spellEnd"/>
      <w:r w:rsidRPr="00A84BBB">
        <w:t>. Algorytm testowano na sygnałach symulacyjnych oraz zastosowano w eksperymencie oznaczania śladowych ilości cynku Zn(II), pochodzących z dializatów m</w:t>
      </w:r>
      <w:r w:rsidR="00E56EE8" w:rsidRPr="00A84BBB">
        <w:t>ózgowych pobranych od szczurów.</w:t>
      </w:r>
    </w:p>
    <w:p w14:paraId="20891FF0" w14:textId="77777777" w:rsidR="00E56EE8" w:rsidRPr="00A84BBB" w:rsidRDefault="004A5DD6" w:rsidP="00B80D83">
      <w:pPr>
        <w:pStyle w:val="Wzr"/>
      </w:pPr>
      <w:r w:rsidRPr="00A84BBB">
        <w:tab/>
      </w:r>
      <w:r w:rsidR="00F752CE" w:rsidRPr="00A84BBB">
        <w:rPr>
          <w:position w:val="-28"/>
        </w:rPr>
        <w:object w:dxaOrig="2020" w:dyaOrig="660" w14:anchorId="6074F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0.2pt;height:33pt" o:ole="">
            <v:imagedata r:id="rId9" o:title=""/>
          </v:shape>
          <o:OLEObject Type="Embed" ProgID="Equation.3" ShapeID="_x0000_i1027" DrawAspect="Content" ObjectID="_1797341855" r:id="rId10"/>
        </w:object>
      </w:r>
      <w:r w:rsidR="00B80D83" w:rsidRPr="00A84BBB">
        <w:tab/>
      </w:r>
      <w:r w:rsidR="00E56EE8" w:rsidRPr="00A84BBB">
        <w:t>(1)</w:t>
      </w:r>
    </w:p>
    <w:p w14:paraId="479AF0E3" w14:textId="77777777" w:rsidR="00FF1F6B" w:rsidRPr="00A84BBB" w:rsidRDefault="00FF1F6B" w:rsidP="00FF1F6B">
      <w:pPr>
        <w:pStyle w:val="Nagwek1"/>
      </w:pPr>
      <w:r w:rsidRPr="00A84BBB">
        <w:t>2. Podstawowe zasady działania algorytmów genetycznych</w:t>
      </w:r>
    </w:p>
    <w:p w14:paraId="1E17FEDF" w14:textId="77777777" w:rsidR="00550821" w:rsidRPr="00A84BBB" w:rsidRDefault="00550821" w:rsidP="00550821">
      <w:pPr>
        <w:pStyle w:val="NagwekII"/>
      </w:pPr>
      <w:r w:rsidRPr="00A84BBB">
        <w:t>2.1. Nagłówek 2</w:t>
      </w:r>
    </w:p>
    <w:p w14:paraId="199972A7" w14:textId="77777777" w:rsidR="00550821" w:rsidRPr="00A84BBB" w:rsidRDefault="00550821" w:rsidP="00550821">
      <w:pPr>
        <w:pStyle w:val="NagwekIII"/>
      </w:pPr>
      <w:r w:rsidRPr="00A84BBB">
        <w:t>2.1.1. Nagłówek 3</w:t>
      </w:r>
    </w:p>
    <w:p w14:paraId="2ED028A4" w14:textId="77777777" w:rsidR="00FF1F6B" w:rsidRPr="00A84BBB" w:rsidRDefault="00FF1F6B" w:rsidP="00FF1F6B">
      <w:pPr>
        <w:pStyle w:val="Tekstpublikacji"/>
      </w:pPr>
      <w:r w:rsidRPr="00A84BBB">
        <w:t xml:space="preserve">Algorytmy genetyczne to procedury obliczeniowe bazujące na zjawisku selekcji naturalnej, zaadoptowanemu na potrzeby nauk informatycznych, w celu prowadzenia wielowątkowych poszukiwań w całym zbiorze rozwiązań. Na każdym etapie działania algorytmu badany jest zbiór osobników zwany populacją. Głównymi elementami populacji są tzw. chromosomy, z których każdy zawiera zakodowany jeden z wariantów rozwiązania postawionego problemu. W strukturze chromosomów można wyróżnić gen, czyli element opisujący pojedynczą cechę opisującą rozwiązywany problem. </w:t>
      </w:r>
    </w:p>
    <w:p w14:paraId="02B3E95C" w14:textId="77777777" w:rsidR="00FF1F6B" w:rsidRPr="00A84BBB" w:rsidRDefault="00FF1F6B" w:rsidP="00FF1F6B">
      <w:pPr>
        <w:pStyle w:val="Tekstpublikacji"/>
      </w:pPr>
      <w:r w:rsidRPr="00A84BBB">
        <w:t xml:space="preserve">W kolejnych cyklach ewolucji (pokoleniach) w wyniku zastosowania powtarzających się operacji takich jak ocena, selekcja, krzyżowanie i mutacja skład populacji ulega zmianie, aż do momentu znalezienia optymalnego rozwiązania. </w:t>
      </w:r>
    </w:p>
    <w:p w14:paraId="4B0C105D" w14:textId="77777777" w:rsidR="00FF1F6B" w:rsidRPr="00A84BBB" w:rsidRDefault="00FF1F6B" w:rsidP="00FF1F6B">
      <w:pPr>
        <w:pStyle w:val="Tekstpublikacji"/>
      </w:pPr>
      <w:r w:rsidRPr="00A84BBB">
        <w:t>Prawidłowa ocena, realizowana przez funkcję dopasowania, jest kluczowym krokiem z punktu widzenia poszukiwania optymalnego rozwiązania. Funkcja ta, która określa jakość każdego z rozwiązań, pozwala uporządkować je według zwracanej przez siebie wartości. Następnie, na tej podstawie, chromosomy poddawane są selekcji. Istnieje wiele metod selekcji. Im dany chromosom ma wyższą ocenę (lepiej opisuje rozpatrywany problem), ma tym samym znacznie większe prawdopodobieństwo na wybranie do nowej populacji (nawet kilkukrotne). Chromosomy o niskich ocenach mają znikome</w:t>
      </w:r>
      <w:r w:rsidR="00426CF0" w:rsidRPr="00A84BBB">
        <w:t xml:space="preserve"> szanse na to, by być wybranym.</w:t>
      </w:r>
    </w:p>
    <w:p w14:paraId="28DCA47E" w14:textId="77777777" w:rsidR="00426CF0" w:rsidRPr="00A84BBB" w:rsidRDefault="00426CF0" w:rsidP="00924BEE">
      <w:pPr>
        <w:pStyle w:val="Podpistabela"/>
      </w:pPr>
      <w:r w:rsidRPr="00A84BBB">
        <w:rPr>
          <w:b/>
        </w:rPr>
        <w:t>Tabela 1.</w:t>
      </w:r>
      <w:r w:rsidRPr="00A84BBB">
        <w:t xml:space="preserve"> Wyniki uzyskane dla trzech próbek dializatu mózgowego zawierającego śladowe ilości Zn(II) (metodą dodatku wzorca) z zastosowaniem algorytmów genetycznych do korekty linii bazowej.</w:t>
      </w:r>
    </w:p>
    <w:tbl>
      <w:tblPr>
        <w:tblW w:w="0" w:type="auto"/>
        <w:tblBorders>
          <w:top w:val="single" w:sz="4" w:space="0" w:color="auto"/>
          <w:bottom w:val="single" w:sz="4" w:space="0" w:color="auto"/>
        </w:tblBorders>
        <w:tblLook w:val="01E0" w:firstRow="1" w:lastRow="1" w:firstColumn="1" w:lastColumn="1" w:noHBand="0" w:noVBand="0"/>
      </w:tblPr>
      <w:tblGrid>
        <w:gridCol w:w="1232"/>
        <w:gridCol w:w="1294"/>
        <w:gridCol w:w="1233"/>
        <w:gridCol w:w="1233"/>
        <w:gridCol w:w="1233"/>
        <w:gridCol w:w="1233"/>
      </w:tblGrid>
      <w:tr w:rsidR="00426CF0" w:rsidRPr="00A84BBB" w14:paraId="31F5E83C" w14:textId="77777777" w:rsidTr="00E56EE8">
        <w:tc>
          <w:tcPr>
            <w:tcW w:w="1232" w:type="dxa"/>
            <w:vMerge w:val="restart"/>
            <w:tcBorders>
              <w:top w:val="single" w:sz="4" w:space="0" w:color="auto"/>
              <w:bottom w:val="nil"/>
            </w:tcBorders>
            <w:shd w:val="clear" w:color="auto" w:fill="auto"/>
            <w:vAlign w:val="center"/>
          </w:tcPr>
          <w:p w14:paraId="339F450C" w14:textId="77777777" w:rsidR="00426CF0" w:rsidRPr="00FF3527" w:rsidRDefault="00426CF0" w:rsidP="00426CF0">
            <w:pPr>
              <w:pStyle w:val="Tabela"/>
              <w:framePr w:wrap="notBeside"/>
              <w:rPr>
                <w:b/>
                <w:lang w:val="pl-PL"/>
              </w:rPr>
            </w:pPr>
            <w:r w:rsidRPr="00FF3527">
              <w:rPr>
                <w:b/>
                <w:lang w:val="pl-PL"/>
              </w:rPr>
              <w:t>Próbka</w:t>
            </w:r>
          </w:p>
        </w:tc>
        <w:tc>
          <w:tcPr>
            <w:tcW w:w="1233" w:type="dxa"/>
            <w:vMerge w:val="restart"/>
            <w:tcBorders>
              <w:top w:val="single" w:sz="4" w:space="0" w:color="auto"/>
              <w:bottom w:val="nil"/>
            </w:tcBorders>
            <w:shd w:val="clear" w:color="auto" w:fill="auto"/>
            <w:vAlign w:val="center"/>
          </w:tcPr>
          <w:p w14:paraId="0028BDF2" w14:textId="77777777" w:rsidR="00426CF0" w:rsidRPr="00FF3527" w:rsidRDefault="00426CF0" w:rsidP="00426CF0">
            <w:pPr>
              <w:pStyle w:val="Tabela"/>
              <w:framePr w:wrap="notBeside"/>
              <w:rPr>
                <w:b/>
                <w:lang w:val="pl-PL"/>
              </w:rPr>
            </w:pPr>
            <w:r w:rsidRPr="00FF3527">
              <w:rPr>
                <w:b/>
                <w:lang w:val="pl-PL"/>
              </w:rPr>
              <w:t xml:space="preserve">Początkowe stężenie Zn(II) / </w:t>
            </w:r>
            <w:proofErr w:type="spellStart"/>
            <w:r w:rsidRPr="00FF3527">
              <w:rPr>
                <w:b/>
                <w:lang w:val="pl-PL"/>
              </w:rPr>
              <w:t>ppb</w:t>
            </w:r>
            <w:proofErr w:type="spellEnd"/>
          </w:p>
        </w:tc>
        <w:tc>
          <w:tcPr>
            <w:tcW w:w="2466" w:type="dxa"/>
            <w:gridSpan w:val="2"/>
            <w:tcBorders>
              <w:top w:val="single" w:sz="4" w:space="0" w:color="auto"/>
              <w:bottom w:val="single" w:sz="4" w:space="0" w:color="auto"/>
            </w:tcBorders>
            <w:shd w:val="clear" w:color="auto" w:fill="auto"/>
            <w:vAlign w:val="center"/>
          </w:tcPr>
          <w:p w14:paraId="360BA590" w14:textId="77777777" w:rsidR="00426CF0" w:rsidRPr="00FF3527" w:rsidRDefault="00426CF0" w:rsidP="00426CF0">
            <w:pPr>
              <w:pStyle w:val="Tabela"/>
              <w:framePr w:wrap="notBeside"/>
              <w:rPr>
                <w:b/>
                <w:lang w:val="pl-PL"/>
              </w:rPr>
            </w:pPr>
            <w:r w:rsidRPr="00FF3527">
              <w:rPr>
                <w:b/>
                <w:lang w:val="pl-PL"/>
              </w:rPr>
              <w:t xml:space="preserve">Dodatek 0.5 </w:t>
            </w:r>
            <w:proofErr w:type="spellStart"/>
            <w:r w:rsidRPr="00FF3527">
              <w:rPr>
                <w:b/>
                <w:lang w:val="pl-PL"/>
              </w:rPr>
              <w:t>ppb</w:t>
            </w:r>
            <w:proofErr w:type="spellEnd"/>
            <w:r w:rsidRPr="00FF3527">
              <w:rPr>
                <w:b/>
                <w:lang w:val="pl-PL"/>
              </w:rPr>
              <w:t xml:space="preserve"> Zn(II)</w:t>
            </w:r>
          </w:p>
        </w:tc>
        <w:tc>
          <w:tcPr>
            <w:tcW w:w="2466" w:type="dxa"/>
            <w:gridSpan w:val="2"/>
            <w:tcBorders>
              <w:top w:val="single" w:sz="4" w:space="0" w:color="auto"/>
              <w:bottom w:val="single" w:sz="4" w:space="0" w:color="auto"/>
            </w:tcBorders>
            <w:shd w:val="clear" w:color="auto" w:fill="auto"/>
            <w:vAlign w:val="center"/>
          </w:tcPr>
          <w:p w14:paraId="77DB4513" w14:textId="77777777" w:rsidR="00426CF0" w:rsidRPr="00FF3527" w:rsidRDefault="00426CF0" w:rsidP="00426CF0">
            <w:pPr>
              <w:pStyle w:val="Tabela"/>
              <w:framePr w:wrap="notBeside"/>
              <w:rPr>
                <w:b/>
                <w:lang w:val="pl-PL"/>
              </w:rPr>
            </w:pPr>
            <w:r w:rsidRPr="00FF3527">
              <w:rPr>
                <w:b/>
                <w:lang w:val="pl-PL"/>
              </w:rPr>
              <w:t xml:space="preserve">Dodatek 1.0 </w:t>
            </w:r>
            <w:proofErr w:type="spellStart"/>
            <w:r w:rsidRPr="00FF3527">
              <w:rPr>
                <w:b/>
                <w:lang w:val="pl-PL"/>
              </w:rPr>
              <w:t>ppb</w:t>
            </w:r>
            <w:proofErr w:type="spellEnd"/>
            <w:r w:rsidRPr="00FF3527">
              <w:rPr>
                <w:b/>
                <w:lang w:val="pl-PL"/>
              </w:rPr>
              <w:t xml:space="preserve"> Zn(II)</w:t>
            </w:r>
          </w:p>
        </w:tc>
      </w:tr>
      <w:tr w:rsidR="00426CF0" w:rsidRPr="00A84BBB" w14:paraId="587C53DA" w14:textId="77777777" w:rsidTr="00E56EE8">
        <w:tc>
          <w:tcPr>
            <w:tcW w:w="1232" w:type="dxa"/>
            <w:vMerge/>
            <w:tcBorders>
              <w:top w:val="nil"/>
              <w:bottom w:val="single" w:sz="4" w:space="0" w:color="auto"/>
            </w:tcBorders>
            <w:shd w:val="clear" w:color="auto" w:fill="auto"/>
          </w:tcPr>
          <w:p w14:paraId="41DB02DD" w14:textId="77777777" w:rsidR="00426CF0" w:rsidRPr="00FF3527" w:rsidRDefault="00426CF0" w:rsidP="00426CF0">
            <w:pPr>
              <w:pStyle w:val="Tabela"/>
              <w:framePr w:wrap="notBeside"/>
              <w:rPr>
                <w:b/>
                <w:lang w:val="pl-PL"/>
              </w:rPr>
            </w:pPr>
          </w:p>
        </w:tc>
        <w:tc>
          <w:tcPr>
            <w:tcW w:w="1233" w:type="dxa"/>
            <w:vMerge/>
            <w:tcBorders>
              <w:top w:val="nil"/>
              <w:bottom w:val="single" w:sz="4" w:space="0" w:color="auto"/>
            </w:tcBorders>
            <w:shd w:val="clear" w:color="auto" w:fill="auto"/>
          </w:tcPr>
          <w:p w14:paraId="0A09B38D" w14:textId="77777777" w:rsidR="00426CF0" w:rsidRPr="00FF3527" w:rsidRDefault="00426CF0" w:rsidP="00426CF0">
            <w:pPr>
              <w:pStyle w:val="Tabela"/>
              <w:framePr w:wrap="notBeside"/>
              <w:rPr>
                <w:b/>
                <w:lang w:val="pl-PL"/>
              </w:rPr>
            </w:pPr>
          </w:p>
        </w:tc>
        <w:tc>
          <w:tcPr>
            <w:tcW w:w="1233" w:type="dxa"/>
            <w:tcBorders>
              <w:top w:val="single" w:sz="4" w:space="0" w:color="auto"/>
              <w:bottom w:val="single" w:sz="4" w:space="0" w:color="auto"/>
            </w:tcBorders>
            <w:shd w:val="clear" w:color="auto" w:fill="auto"/>
            <w:vAlign w:val="center"/>
          </w:tcPr>
          <w:p w14:paraId="3139E4D7" w14:textId="77777777" w:rsidR="00426CF0" w:rsidRPr="00FF3527" w:rsidRDefault="00426CF0" w:rsidP="00426CF0">
            <w:pPr>
              <w:pStyle w:val="Tabela"/>
              <w:framePr w:wrap="notBeside"/>
              <w:rPr>
                <w:b/>
                <w:lang w:val="pl-PL"/>
              </w:rPr>
            </w:pPr>
            <w:r w:rsidRPr="00FF3527">
              <w:rPr>
                <w:b/>
                <w:lang w:val="pl-PL"/>
              </w:rPr>
              <w:t xml:space="preserve">Stężenie Zn(II) / </w:t>
            </w:r>
            <w:proofErr w:type="spellStart"/>
            <w:r w:rsidRPr="00FF3527">
              <w:rPr>
                <w:b/>
                <w:lang w:val="pl-PL"/>
              </w:rPr>
              <w:t>ppb</w:t>
            </w:r>
            <w:proofErr w:type="spellEnd"/>
          </w:p>
        </w:tc>
        <w:tc>
          <w:tcPr>
            <w:tcW w:w="1233" w:type="dxa"/>
            <w:tcBorders>
              <w:top w:val="single" w:sz="4" w:space="0" w:color="auto"/>
              <w:bottom w:val="single" w:sz="4" w:space="0" w:color="auto"/>
            </w:tcBorders>
            <w:shd w:val="clear" w:color="auto" w:fill="auto"/>
            <w:vAlign w:val="center"/>
          </w:tcPr>
          <w:p w14:paraId="150CE3ED" w14:textId="77777777" w:rsidR="00426CF0" w:rsidRPr="00FF3527" w:rsidRDefault="00426CF0" w:rsidP="00426CF0">
            <w:pPr>
              <w:pStyle w:val="Tabela"/>
              <w:framePr w:wrap="notBeside"/>
              <w:rPr>
                <w:b/>
                <w:lang w:val="pl-PL"/>
              </w:rPr>
            </w:pPr>
            <w:r w:rsidRPr="00FF3527">
              <w:rPr>
                <w:b/>
                <w:lang w:val="pl-PL"/>
              </w:rPr>
              <w:t>Odzysk / %</w:t>
            </w:r>
          </w:p>
        </w:tc>
        <w:tc>
          <w:tcPr>
            <w:tcW w:w="1233" w:type="dxa"/>
            <w:tcBorders>
              <w:top w:val="single" w:sz="4" w:space="0" w:color="auto"/>
              <w:bottom w:val="single" w:sz="4" w:space="0" w:color="auto"/>
            </w:tcBorders>
            <w:shd w:val="clear" w:color="auto" w:fill="auto"/>
            <w:vAlign w:val="center"/>
          </w:tcPr>
          <w:p w14:paraId="2A90AA14" w14:textId="77777777" w:rsidR="00426CF0" w:rsidRPr="00FF3527" w:rsidRDefault="00426CF0" w:rsidP="00426CF0">
            <w:pPr>
              <w:pStyle w:val="Tabela"/>
              <w:framePr w:wrap="notBeside"/>
              <w:rPr>
                <w:b/>
                <w:lang w:val="pl-PL"/>
              </w:rPr>
            </w:pPr>
            <w:r w:rsidRPr="00FF3527">
              <w:rPr>
                <w:b/>
                <w:lang w:val="pl-PL"/>
              </w:rPr>
              <w:t xml:space="preserve">Stężenie Zn(II) / </w:t>
            </w:r>
            <w:proofErr w:type="spellStart"/>
            <w:r w:rsidRPr="00FF3527">
              <w:rPr>
                <w:b/>
                <w:lang w:val="pl-PL"/>
              </w:rPr>
              <w:t>ppb</w:t>
            </w:r>
            <w:proofErr w:type="spellEnd"/>
          </w:p>
        </w:tc>
        <w:tc>
          <w:tcPr>
            <w:tcW w:w="1233" w:type="dxa"/>
            <w:tcBorders>
              <w:top w:val="single" w:sz="4" w:space="0" w:color="auto"/>
              <w:bottom w:val="single" w:sz="4" w:space="0" w:color="auto"/>
            </w:tcBorders>
            <w:shd w:val="clear" w:color="auto" w:fill="auto"/>
            <w:vAlign w:val="center"/>
          </w:tcPr>
          <w:p w14:paraId="0AD996D6" w14:textId="77777777" w:rsidR="00426CF0" w:rsidRPr="00FF3527" w:rsidRDefault="00426CF0" w:rsidP="00426CF0">
            <w:pPr>
              <w:pStyle w:val="Tabela"/>
              <w:framePr w:wrap="notBeside"/>
              <w:rPr>
                <w:b/>
                <w:lang w:val="pl-PL"/>
              </w:rPr>
            </w:pPr>
            <w:r w:rsidRPr="00FF3527">
              <w:rPr>
                <w:b/>
                <w:lang w:val="pl-PL"/>
              </w:rPr>
              <w:t>Odzysk / %</w:t>
            </w:r>
          </w:p>
        </w:tc>
      </w:tr>
      <w:tr w:rsidR="00426CF0" w:rsidRPr="00A84BBB" w14:paraId="27108E56" w14:textId="77777777" w:rsidTr="00E56EE8">
        <w:tc>
          <w:tcPr>
            <w:tcW w:w="1232" w:type="dxa"/>
            <w:tcBorders>
              <w:top w:val="single" w:sz="4" w:space="0" w:color="auto"/>
            </w:tcBorders>
            <w:shd w:val="clear" w:color="auto" w:fill="auto"/>
            <w:vAlign w:val="center"/>
          </w:tcPr>
          <w:p w14:paraId="34A9B04E" w14:textId="77777777" w:rsidR="00426CF0" w:rsidRPr="00A84BBB" w:rsidRDefault="00426CF0" w:rsidP="00426CF0">
            <w:pPr>
              <w:pStyle w:val="Tabela"/>
              <w:framePr w:wrap="notBeside"/>
              <w:rPr>
                <w:lang w:val="pl-PL"/>
              </w:rPr>
            </w:pPr>
            <w:r w:rsidRPr="00A84BBB">
              <w:rPr>
                <w:lang w:val="pl-PL"/>
              </w:rPr>
              <w:t>D1</w:t>
            </w:r>
          </w:p>
        </w:tc>
        <w:tc>
          <w:tcPr>
            <w:tcW w:w="1233" w:type="dxa"/>
            <w:tcBorders>
              <w:top w:val="single" w:sz="4" w:space="0" w:color="auto"/>
            </w:tcBorders>
            <w:shd w:val="clear" w:color="auto" w:fill="auto"/>
            <w:vAlign w:val="center"/>
          </w:tcPr>
          <w:p w14:paraId="6CDD7F91" w14:textId="77777777" w:rsidR="00426CF0" w:rsidRPr="00A84BBB" w:rsidRDefault="00426CF0" w:rsidP="00426CF0">
            <w:pPr>
              <w:pStyle w:val="Tabela"/>
              <w:framePr w:wrap="notBeside"/>
              <w:rPr>
                <w:lang w:val="pl-PL"/>
              </w:rPr>
            </w:pPr>
            <w:r w:rsidRPr="00A84BBB">
              <w:rPr>
                <w:lang w:val="pl-PL"/>
              </w:rPr>
              <w:t>1.72</w:t>
            </w:r>
          </w:p>
        </w:tc>
        <w:tc>
          <w:tcPr>
            <w:tcW w:w="1233" w:type="dxa"/>
            <w:tcBorders>
              <w:top w:val="single" w:sz="4" w:space="0" w:color="auto"/>
            </w:tcBorders>
            <w:shd w:val="clear" w:color="auto" w:fill="auto"/>
            <w:vAlign w:val="center"/>
          </w:tcPr>
          <w:p w14:paraId="0873D8B6" w14:textId="77777777" w:rsidR="00426CF0" w:rsidRPr="00A84BBB" w:rsidRDefault="00426CF0" w:rsidP="00426CF0">
            <w:pPr>
              <w:pStyle w:val="Tabela"/>
              <w:framePr w:wrap="notBeside"/>
              <w:rPr>
                <w:lang w:val="pl-PL"/>
              </w:rPr>
            </w:pPr>
            <w:r w:rsidRPr="00A84BBB">
              <w:rPr>
                <w:lang w:val="pl-PL"/>
              </w:rPr>
              <w:t>2.19</w:t>
            </w:r>
          </w:p>
        </w:tc>
        <w:tc>
          <w:tcPr>
            <w:tcW w:w="1233" w:type="dxa"/>
            <w:tcBorders>
              <w:top w:val="single" w:sz="4" w:space="0" w:color="auto"/>
            </w:tcBorders>
            <w:shd w:val="clear" w:color="auto" w:fill="auto"/>
            <w:vAlign w:val="center"/>
          </w:tcPr>
          <w:p w14:paraId="5F4D7B7B" w14:textId="77777777" w:rsidR="00426CF0" w:rsidRPr="00A84BBB" w:rsidRDefault="00426CF0" w:rsidP="00426CF0">
            <w:pPr>
              <w:pStyle w:val="Tabela"/>
              <w:framePr w:wrap="notBeside"/>
              <w:rPr>
                <w:lang w:val="pl-PL"/>
              </w:rPr>
            </w:pPr>
            <w:r w:rsidRPr="00A84BBB">
              <w:rPr>
                <w:lang w:val="pl-PL"/>
              </w:rPr>
              <w:t>95</w:t>
            </w:r>
          </w:p>
        </w:tc>
        <w:tc>
          <w:tcPr>
            <w:tcW w:w="1233" w:type="dxa"/>
            <w:tcBorders>
              <w:top w:val="single" w:sz="4" w:space="0" w:color="auto"/>
            </w:tcBorders>
            <w:shd w:val="clear" w:color="auto" w:fill="auto"/>
            <w:vAlign w:val="center"/>
          </w:tcPr>
          <w:p w14:paraId="3A8714D2" w14:textId="77777777" w:rsidR="00426CF0" w:rsidRPr="00A84BBB" w:rsidRDefault="00426CF0" w:rsidP="00426CF0">
            <w:pPr>
              <w:pStyle w:val="Tabela"/>
              <w:framePr w:wrap="notBeside"/>
              <w:rPr>
                <w:lang w:val="pl-PL"/>
              </w:rPr>
            </w:pPr>
            <w:r w:rsidRPr="00A84BBB">
              <w:rPr>
                <w:lang w:val="pl-PL"/>
              </w:rPr>
              <w:t>2.81</w:t>
            </w:r>
          </w:p>
        </w:tc>
        <w:tc>
          <w:tcPr>
            <w:tcW w:w="1233" w:type="dxa"/>
            <w:tcBorders>
              <w:top w:val="single" w:sz="4" w:space="0" w:color="auto"/>
            </w:tcBorders>
            <w:shd w:val="clear" w:color="auto" w:fill="auto"/>
            <w:vAlign w:val="center"/>
          </w:tcPr>
          <w:p w14:paraId="6B368EC8" w14:textId="77777777" w:rsidR="00426CF0" w:rsidRPr="00A84BBB" w:rsidRDefault="00426CF0" w:rsidP="00426CF0">
            <w:pPr>
              <w:pStyle w:val="Tabela"/>
              <w:framePr w:wrap="notBeside"/>
              <w:rPr>
                <w:lang w:val="pl-PL"/>
              </w:rPr>
            </w:pPr>
            <w:r w:rsidRPr="00A84BBB">
              <w:rPr>
                <w:lang w:val="pl-PL"/>
              </w:rPr>
              <w:t>109</w:t>
            </w:r>
          </w:p>
        </w:tc>
      </w:tr>
      <w:tr w:rsidR="00426CF0" w:rsidRPr="00A84BBB" w14:paraId="48ABDB34" w14:textId="77777777" w:rsidTr="00E56EE8">
        <w:tc>
          <w:tcPr>
            <w:tcW w:w="1232" w:type="dxa"/>
            <w:shd w:val="clear" w:color="auto" w:fill="auto"/>
            <w:vAlign w:val="center"/>
          </w:tcPr>
          <w:p w14:paraId="41314080" w14:textId="77777777" w:rsidR="00426CF0" w:rsidRPr="00A84BBB" w:rsidRDefault="00426CF0" w:rsidP="00426CF0">
            <w:pPr>
              <w:pStyle w:val="Tabela"/>
              <w:framePr w:wrap="notBeside"/>
              <w:rPr>
                <w:lang w:val="pl-PL"/>
              </w:rPr>
            </w:pPr>
            <w:r w:rsidRPr="00A84BBB">
              <w:rPr>
                <w:lang w:val="pl-PL"/>
              </w:rPr>
              <w:t>D2</w:t>
            </w:r>
          </w:p>
        </w:tc>
        <w:tc>
          <w:tcPr>
            <w:tcW w:w="1233" w:type="dxa"/>
            <w:shd w:val="clear" w:color="auto" w:fill="auto"/>
            <w:vAlign w:val="center"/>
          </w:tcPr>
          <w:p w14:paraId="19843E60" w14:textId="77777777" w:rsidR="00426CF0" w:rsidRPr="00A84BBB" w:rsidRDefault="00426CF0" w:rsidP="00426CF0">
            <w:pPr>
              <w:pStyle w:val="Tabela"/>
              <w:framePr w:wrap="notBeside"/>
              <w:rPr>
                <w:lang w:val="pl-PL"/>
              </w:rPr>
            </w:pPr>
            <w:r w:rsidRPr="00A84BBB">
              <w:rPr>
                <w:lang w:val="pl-PL"/>
              </w:rPr>
              <w:t>1.28</w:t>
            </w:r>
          </w:p>
        </w:tc>
        <w:tc>
          <w:tcPr>
            <w:tcW w:w="1233" w:type="dxa"/>
            <w:shd w:val="clear" w:color="auto" w:fill="auto"/>
            <w:vAlign w:val="center"/>
          </w:tcPr>
          <w:p w14:paraId="0159B47B" w14:textId="77777777" w:rsidR="00426CF0" w:rsidRPr="00A84BBB" w:rsidRDefault="00426CF0" w:rsidP="00426CF0">
            <w:pPr>
              <w:pStyle w:val="Tabela"/>
              <w:framePr w:wrap="notBeside"/>
              <w:rPr>
                <w:lang w:val="pl-PL"/>
              </w:rPr>
            </w:pPr>
            <w:r w:rsidRPr="00A84BBB">
              <w:rPr>
                <w:lang w:val="pl-PL"/>
              </w:rPr>
              <w:t>1.76</w:t>
            </w:r>
          </w:p>
        </w:tc>
        <w:tc>
          <w:tcPr>
            <w:tcW w:w="1233" w:type="dxa"/>
            <w:shd w:val="clear" w:color="auto" w:fill="auto"/>
            <w:vAlign w:val="center"/>
          </w:tcPr>
          <w:p w14:paraId="696D90B9" w14:textId="77777777" w:rsidR="00426CF0" w:rsidRPr="00A84BBB" w:rsidRDefault="00426CF0" w:rsidP="00426CF0">
            <w:pPr>
              <w:pStyle w:val="Tabela"/>
              <w:framePr w:wrap="notBeside"/>
              <w:rPr>
                <w:lang w:val="pl-PL"/>
              </w:rPr>
            </w:pPr>
            <w:r w:rsidRPr="00A84BBB">
              <w:rPr>
                <w:lang w:val="pl-PL"/>
              </w:rPr>
              <w:t>96</w:t>
            </w:r>
          </w:p>
        </w:tc>
        <w:tc>
          <w:tcPr>
            <w:tcW w:w="1233" w:type="dxa"/>
            <w:shd w:val="clear" w:color="auto" w:fill="auto"/>
            <w:vAlign w:val="center"/>
          </w:tcPr>
          <w:p w14:paraId="2B55F256" w14:textId="77777777" w:rsidR="00426CF0" w:rsidRPr="00A84BBB" w:rsidRDefault="00426CF0" w:rsidP="00426CF0">
            <w:pPr>
              <w:pStyle w:val="Tabela"/>
              <w:framePr w:wrap="notBeside"/>
              <w:rPr>
                <w:lang w:val="pl-PL"/>
              </w:rPr>
            </w:pPr>
            <w:r w:rsidRPr="00A84BBB">
              <w:rPr>
                <w:lang w:val="pl-PL"/>
              </w:rPr>
              <w:t>2.32</w:t>
            </w:r>
          </w:p>
        </w:tc>
        <w:tc>
          <w:tcPr>
            <w:tcW w:w="1233" w:type="dxa"/>
            <w:shd w:val="clear" w:color="auto" w:fill="auto"/>
            <w:vAlign w:val="center"/>
          </w:tcPr>
          <w:p w14:paraId="1B3E861E" w14:textId="77777777" w:rsidR="00426CF0" w:rsidRPr="00A84BBB" w:rsidRDefault="00426CF0" w:rsidP="00426CF0">
            <w:pPr>
              <w:pStyle w:val="Tabela"/>
              <w:framePr w:wrap="notBeside"/>
              <w:rPr>
                <w:lang w:val="pl-PL"/>
              </w:rPr>
            </w:pPr>
            <w:r w:rsidRPr="00A84BBB">
              <w:rPr>
                <w:lang w:val="pl-PL"/>
              </w:rPr>
              <w:t>103</w:t>
            </w:r>
          </w:p>
        </w:tc>
      </w:tr>
      <w:tr w:rsidR="00426CF0" w:rsidRPr="00A84BBB" w14:paraId="2F0D9997" w14:textId="77777777" w:rsidTr="00E56EE8">
        <w:tc>
          <w:tcPr>
            <w:tcW w:w="1232" w:type="dxa"/>
            <w:shd w:val="clear" w:color="auto" w:fill="auto"/>
            <w:vAlign w:val="center"/>
          </w:tcPr>
          <w:p w14:paraId="04053D79" w14:textId="77777777" w:rsidR="00426CF0" w:rsidRPr="00A84BBB" w:rsidRDefault="00426CF0" w:rsidP="00426CF0">
            <w:pPr>
              <w:pStyle w:val="Tabela"/>
              <w:framePr w:wrap="notBeside"/>
              <w:rPr>
                <w:lang w:val="pl-PL"/>
              </w:rPr>
            </w:pPr>
            <w:r w:rsidRPr="00A84BBB">
              <w:rPr>
                <w:lang w:val="pl-PL"/>
              </w:rPr>
              <w:t>D3</w:t>
            </w:r>
          </w:p>
        </w:tc>
        <w:tc>
          <w:tcPr>
            <w:tcW w:w="1233" w:type="dxa"/>
            <w:shd w:val="clear" w:color="auto" w:fill="auto"/>
            <w:vAlign w:val="center"/>
          </w:tcPr>
          <w:p w14:paraId="58140DCB" w14:textId="77777777" w:rsidR="00426CF0" w:rsidRPr="00A84BBB" w:rsidRDefault="00426CF0" w:rsidP="00426CF0">
            <w:pPr>
              <w:pStyle w:val="Tabela"/>
              <w:framePr w:wrap="notBeside"/>
              <w:rPr>
                <w:lang w:val="pl-PL"/>
              </w:rPr>
            </w:pPr>
            <w:r w:rsidRPr="00A84BBB">
              <w:rPr>
                <w:lang w:val="pl-PL"/>
              </w:rPr>
              <w:t>0.80</w:t>
            </w:r>
          </w:p>
        </w:tc>
        <w:tc>
          <w:tcPr>
            <w:tcW w:w="1233" w:type="dxa"/>
            <w:shd w:val="clear" w:color="auto" w:fill="auto"/>
            <w:vAlign w:val="center"/>
          </w:tcPr>
          <w:p w14:paraId="1461FF7D" w14:textId="77777777" w:rsidR="00426CF0" w:rsidRPr="00A84BBB" w:rsidRDefault="00426CF0" w:rsidP="00426CF0">
            <w:pPr>
              <w:pStyle w:val="Tabela"/>
              <w:framePr w:wrap="notBeside"/>
              <w:rPr>
                <w:lang w:val="pl-PL"/>
              </w:rPr>
            </w:pPr>
            <w:r w:rsidRPr="00A84BBB">
              <w:rPr>
                <w:lang w:val="pl-PL"/>
              </w:rPr>
              <w:t>1.29</w:t>
            </w:r>
          </w:p>
        </w:tc>
        <w:tc>
          <w:tcPr>
            <w:tcW w:w="1233" w:type="dxa"/>
            <w:shd w:val="clear" w:color="auto" w:fill="auto"/>
            <w:vAlign w:val="center"/>
          </w:tcPr>
          <w:p w14:paraId="0E93109E" w14:textId="77777777" w:rsidR="00426CF0" w:rsidRPr="00A84BBB" w:rsidRDefault="00426CF0" w:rsidP="00426CF0">
            <w:pPr>
              <w:pStyle w:val="Tabela"/>
              <w:framePr w:wrap="notBeside"/>
              <w:rPr>
                <w:lang w:val="pl-PL"/>
              </w:rPr>
            </w:pPr>
            <w:r w:rsidRPr="00A84BBB">
              <w:rPr>
                <w:lang w:val="pl-PL"/>
              </w:rPr>
              <w:t>97</w:t>
            </w:r>
          </w:p>
        </w:tc>
        <w:tc>
          <w:tcPr>
            <w:tcW w:w="1233" w:type="dxa"/>
            <w:shd w:val="clear" w:color="auto" w:fill="auto"/>
            <w:vAlign w:val="center"/>
          </w:tcPr>
          <w:p w14:paraId="3AF12556" w14:textId="77777777" w:rsidR="00426CF0" w:rsidRPr="00A84BBB" w:rsidRDefault="00426CF0" w:rsidP="00426CF0">
            <w:pPr>
              <w:pStyle w:val="Tabela"/>
              <w:framePr w:wrap="notBeside"/>
              <w:rPr>
                <w:lang w:val="pl-PL"/>
              </w:rPr>
            </w:pPr>
            <w:r w:rsidRPr="00A84BBB">
              <w:rPr>
                <w:lang w:val="pl-PL"/>
              </w:rPr>
              <w:t>1.95</w:t>
            </w:r>
          </w:p>
        </w:tc>
        <w:tc>
          <w:tcPr>
            <w:tcW w:w="1233" w:type="dxa"/>
            <w:shd w:val="clear" w:color="auto" w:fill="auto"/>
            <w:vAlign w:val="center"/>
          </w:tcPr>
          <w:p w14:paraId="503226F6" w14:textId="77777777" w:rsidR="00426CF0" w:rsidRPr="00A84BBB" w:rsidRDefault="00426CF0" w:rsidP="00426CF0">
            <w:pPr>
              <w:pStyle w:val="Tabela"/>
              <w:framePr w:wrap="notBeside"/>
              <w:rPr>
                <w:lang w:val="pl-PL"/>
              </w:rPr>
            </w:pPr>
            <w:r w:rsidRPr="00A84BBB">
              <w:rPr>
                <w:lang w:val="pl-PL"/>
              </w:rPr>
              <w:t>115</w:t>
            </w:r>
          </w:p>
        </w:tc>
      </w:tr>
    </w:tbl>
    <w:p w14:paraId="37C9F0C0" w14:textId="77777777" w:rsidR="00426CF0" w:rsidRPr="00A84BBB" w:rsidRDefault="00426CF0" w:rsidP="00FF1F6B">
      <w:pPr>
        <w:pStyle w:val="Tekstpublikacji"/>
      </w:pPr>
    </w:p>
    <w:p w14:paraId="5925C6BF" w14:textId="77777777" w:rsidR="00FF1F6B" w:rsidRPr="00A84BBB" w:rsidRDefault="00FF1F6B" w:rsidP="00FF1F6B">
      <w:pPr>
        <w:pStyle w:val="Tekstpublikacji"/>
      </w:pPr>
      <w:r w:rsidRPr="00A84BBB">
        <w:t>Na tak wyselekcjonowanych chromosomach, zawierających na tym etapie najlepsze rozwiązania, przeprowadzana jest procedura krzyżowania i mutacji. Etap ten ma na celu wprowadzenie pewnych losowych zmian w kodzie chromosomów, tak by umożliwić powstania leszcze lepszych rozwiązań. W najprostszym wariancie, krzyżowanie odbywa się poprzez wymiany fragmentów dwóch chromosomów między sobą. W ten sposób powstają dwa nowe chromosomy, nazywane potomkami, posiadające cechy swoich poprzedników</w:t>
      </w:r>
      <w:r w:rsidR="002A5D95">
        <w:t xml:space="preserve"> </w:t>
      </w:r>
      <w:r w:rsidR="002A5D95" w:rsidRPr="00D35560">
        <w:t>(</w:t>
      </w:r>
      <w:r w:rsidR="002A5D95" w:rsidRPr="002A5D95">
        <w:rPr>
          <w:b/>
        </w:rPr>
        <w:t>Tab</w:t>
      </w:r>
      <w:r w:rsidR="00914BBC">
        <w:rPr>
          <w:b/>
        </w:rPr>
        <w:t xml:space="preserve">ela </w:t>
      </w:r>
      <w:r w:rsidR="002A5D95" w:rsidRPr="002A5D95">
        <w:rPr>
          <w:b/>
        </w:rPr>
        <w:t>1</w:t>
      </w:r>
      <w:r w:rsidR="002A5D95" w:rsidRPr="00D35560">
        <w:t>)</w:t>
      </w:r>
      <w:r w:rsidRPr="00A84BBB">
        <w:t xml:space="preserve">. Elementarna operacja mutacji polega zaś na zamianie losowo wybranego bitu danego chromosomu na przeciwny tzn. jedynkę na zero i na odwrót. Prawdopodobieństwo wystąpienia krzyżowania powinno być zazwyczaj znacznie większe niż mutacji. </w:t>
      </w:r>
    </w:p>
    <w:p w14:paraId="194674CA" w14:textId="77777777" w:rsidR="00FF1F6B" w:rsidRDefault="00FF1F6B" w:rsidP="00FF1F6B">
      <w:pPr>
        <w:pStyle w:val="Tekstpublikacji"/>
        <w:rPr>
          <w:bCs/>
        </w:rPr>
      </w:pPr>
      <w:r w:rsidRPr="00A84BBB">
        <w:rPr>
          <w:bCs/>
        </w:rPr>
        <w:t>W ten sposób powstaje nowe pokolenie chromosomów, które zastępuję populacje początkową. Poddawane jest następnie tym samym transformacjom, co poprzednia populacja (tzn. ocenie, selekcji, krzyżowaniu i mutacji), tworząc coraz to lepsze warianty rozwiązań do momentu, gdy kolejne populacje nie zawierają już lepszych rozwiązań.</w:t>
      </w:r>
    </w:p>
    <w:p w14:paraId="3EFB3656" w14:textId="77777777" w:rsidR="00B43932" w:rsidRDefault="00B43932" w:rsidP="00FF1F6B">
      <w:pPr>
        <w:pStyle w:val="Tekstpublikacji"/>
        <w:rPr>
          <w:bCs/>
        </w:rPr>
      </w:pPr>
    </w:p>
    <w:p w14:paraId="4660499F" w14:textId="77777777" w:rsidR="00E031B8" w:rsidRDefault="00E031B8" w:rsidP="00FF1F6B">
      <w:pPr>
        <w:pStyle w:val="Tekstpublikacji"/>
        <w:rPr>
          <w:bCs/>
        </w:rPr>
      </w:pPr>
    </w:p>
    <w:p w14:paraId="76F5446E" w14:textId="77777777" w:rsidR="00B43932" w:rsidRPr="002E6714" w:rsidRDefault="00B43932" w:rsidP="002E6714">
      <w:pPr>
        <w:pStyle w:val="Wypunktkropki"/>
      </w:pPr>
      <w:r w:rsidRPr="002E6714">
        <w:t>Lista punktowana</w:t>
      </w:r>
    </w:p>
    <w:p w14:paraId="3A4F30D7" w14:textId="77777777" w:rsidR="00B43932" w:rsidRPr="002E6714" w:rsidRDefault="00B43932" w:rsidP="002E6714">
      <w:pPr>
        <w:pStyle w:val="Wypunktkropki"/>
      </w:pPr>
      <w:r w:rsidRPr="002E6714">
        <w:t>Lista punktowana</w:t>
      </w:r>
    </w:p>
    <w:p w14:paraId="0B116BC5" w14:textId="77777777" w:rsidR="00B43932" w:rsidRPr="002E6714" w:rsidRDefault="00B43932" w:rsidP="002E6714">
      <w:pPr>
        <w:pStyle w:val="Wypunktkropki"/>
      </w:pPr>
      <w:r w:rsidRPr="002E6714">
        <w:t>Lista punktowana</w:t>
      </w:r>
    </w:p>
    <w:p w14:paraId="366018DE" w14:textId="77777777" w:rsidR="00B43932" w:rsidRPr="002E6714" w:rsidRDefault="00B43932" w:rsidP="002E6714">
      <w:pPr>
        <w:pStyle w:val="Wypunktkropki"/>
      </w:pPr>
      <w:r w:rsidRPr="002E6714">
        <w:t>Lista punktowana</w:t>
      </w:r>
    </w:p>
    <w:p w14:paraId="1FA6CE3F" w14:textId="77777777" w:rsidR="00B43932" w:rsidRPr="002E6714" w:rsidRDefault="00B43932" w:rsidP="002E6714">
      <w:pPr>
        <w:pStyle w:val="Wypunktkropki"/>
      </w:pPr>
      <w:r w:rsidRPr="002E6714">
        <w:t>Lista punktowana</w:t>
      </w:r>
    </w:p>
    <w:p w14:paraId="5D43194E" w14:textId="77777777" w:rsidR="00F819A9" w:rsidRDefault="00F819A9" w:rsidP="002E6714">
      <w:pPr>
        <w:pStyle w:val="Wypunktkropki2"/>
      </w:pPr>
      <w:r>
        <w:t>Lista punktowana 2</w:t>
      </w:r>
    </w:p>
    <w:p w14:paraId="722EBE0B" w14:textId="77777777" w:rsidR="00F819A9" w:rsidRPr="00A84BBB" w:rsidRDefault="00F819A9" w:rsidP="002E6714">
      <w:pPr>
        <w:pStyle w:val="Wypunktkropki2"/>
      </w:pPr>
      <w:r>
        <w:t>Lista punktowana 2</w:t>
      </w:r>
    </w:p>
    <w:p w14:paraId="063D9DBE" w14:textId="77777777" w:rsidR="00F819A9" w:rsidRPr="00B43932" w:rsidRDefault="00F819A9" w:rsidP="002E6714">
      <w:pPr>
        <w:pStyle w:val="Wypunktkropki2"/>
      </w:pPr>
      <w:r w:rsidRPr="00B43932">
        <w:t>Lista punktowana</w:t>
      </w:r>
      <w:r>
        <w:t xml:space="preserve"> 2</w:t>
      </w:r>
    </w:p>
    <w:p w14:paraId="04D92B50" w14:textId="77777777" w:rsidR="00B43932" w:rsidRPr="00B43932" w:rsidRDefault="00B43932" w:rsidP="002E6714">
      <w:pPr>
        <w:pStyle w:val="Wypunktkropki3"/>
      </w:pPr>
      <w:r w:rsidRPr="00B43932">
        <w:t>Lista punktowana</w:t>
      </w:r>
      <w:r w:rsidR="00686086">
        <w:t xml:space="preserve"> 3</w:t>
      </w:r>
    </w:p>
    <w:p w14:paraId="1A5F52C3" w14:textId="77777777" w:rsidR="00B43932" w:rsidRPr="00B43932" w:rsidRDefault="00B43932" w:rsidP="002E6714">
      <w:pPr>
        <w:pStyle w:val="Wypunktkropki"/>
      </w:pPr>
      <w:r w:rsidRPr="00B43932">
        <w:t>Lista punktowana</w:t>
      </w:r>
    </w:p>
    <w:p w14:paraId="55F6CD3E" w14:textId="77777777" w:rsidR="00B43932" w:rsidRPr="00B43932" w:rsidRDefault="00B43932" w:rsidP="002E6714">
      <w:pPr>
        <w:pStyle w:val="Wypunktkropki"/>
      </w:pPr>
      <w:r w:rsidRPr="00B43932">
        <w:t>Lista punktowana</w:t>
      </w:r>
    </w:p>
    <w:p w14:paraId="782CAB85" w14:textId="77777777" w:rsidR="00D84387" w:rsidRPr="00A84BBB" w:rsidRDefault="00D84387" w:rsidP="00D84387">
      <w:pPr>
        <w:jc w:val="both"/>
      </w:pPr>
    </w:p>
    <w:p w14:paraId="64BD1203" w14:textId="77777777" w:rsidR="00D84387" w:rsidRDefault="006F4DE5" w:rsidP="002E6714">
      <w:pPr>
        <w:pStyle w:val="Wypunktnumery"/>
      </w:pPr>
      <w:r>
        <w:t>Lista numerowana</w:t>
      </w:r>
    </w:p>
    <w:p w14:paraId="4468F14E" w14:textId="77777777" w:rsidR="006F4DE5" w:rsidRDefault="006F4DE5" w:rsidP="002E6714">
      <w:pPr>
        <w:pStyle w:val="Wypunktnumery"/>
      </w:pPr>
      <w:r>
        <w:t>Lista numerowana</w:t>
      </w:r>
    </w:p>
    <w:p w14:paraId="08FE0C9D" w14:textId="77777777" w:rsidR="006F4DE5" w:rsidRDefault="006F4DE5" w:rsidP="002E6714">
      <w:pPr>
        <w:pStyle w:val="Wypunktnumery"/>
      </w:pPr>
      <w:r>
        <w:t>Lista numerowana</w:t>
      </w:r>
    </w:p>
    <w:p w14:paraId="15369D42" w14:textId="77777777" w:rsidR="006F4DE5" w:rsidRPr="00A84BBB" w:rsidRDefault="006F4DE5" w:rsidP="002E6714">
      <w:pPr>
        <w:pStyle w:val="Wypunknumery2"/>
      </w:pPr>
      <w:r>
        <w:t>Lista numerowana</w:t>
      </w:r>
      <w:r w:rsidR="0022385D">
        <w:t xml:space="preserve"> 2</w:t>
      </w:r>
    </w:p>
    <w:p w14:paraId="6B3BA59F" w14:textId="77777777" w:rsidR="006F4DE5" w:rsidRPr="006F4DE5" w:rsidRDefault="006F4DE5" w:rsidP="002E6714">
      <w:pPr>
        <w:pStyle w:val="Wypunknumery2"/>
      </w:pPr>
      <w:r w:rsidRPr="006F4DE5">
        <w:t>Lista numerowana</w:t>
      </w:r>
      <w:r w:rsidR="0022385D">
        <w:t xml:space="preserve"> 2</w:t>
      </w:r>
    </w:p>
    <w:p w14:paraId="6A4DAAE3" w14:textId="77777777" w:rsidR="006F4DE5" w:rsidRDefault="006F4DE5" w:rsidP="002E6714">
      <w:pPr>
        <w:pStyle w:val="Wypunktnumet3"/>
      </w:pPr>
      <w:r w:rsidRPr="006F4DE5">
        <w:t>Lista numerowana</w:t>
      </w:r>
      <w:r w:rsidR="0022385D">
        <w:t xml:space="preserve"> 3</w:t>
      </w:r>
    </w:p>
    <w:p w14:paraId="40A1B67C" w14:textId="77777777" w:rsidR="0022385D" w:rsidRPr="006F4DE5" w:rsidRDefault="0022385D" w:rsidP="002E6714">
      <w:pPr>
        <w:pStyle w:val="Wypunktnumet3"/>
      </w:pPr>
      <w:r>
        <w:t>Lista numerowana 3</w:t>
      </w:r>
    </w:p>
    <w:p w14:paraId="16E27BBB" w14:textId="77777777" w:rsidR="006F4DE5" w:rsidRPr="006F4DE5" w:rsidRDefault="006F4DE5" w:rsidP="002E6714">
      <w:pPr>
        <w:pStyle w:val="Wypunktnumery"/>
      </w:pPr>
      <w:r w:rsidRPr="006F4DE5">
        <w:t>Lista numerowana</w:t>
      </w:r>
    </w:p>
    <w:p w14:paraId="09B16FC2" w14:textId="77777777" w:rsidR="006F4DE5" w:rsidRPr="006F4DE5" w:rsidRDefault="006F4DE5" w:rsidP="002E6714">
      <w:pPr>
        <w:pStyle w:val="Wypunktnumery"/>
      </w:pPr>
      <w:r w:rsidRPr="006F4DE5">
        <w:t>Lista numerowana</w:t>
      </w:r>
    </w:p>
    <w:p w14:paraId="77190924" w14:textId="77777777" w:rsidR="00D84387" w:rsidRPr="00A84BBB" w:rsidRDefault="00D84387" w:rsidP="00D84387">
      <w:pPr>
        <w:jc w:val="both"/>
      </w:pPr>
    </w:p>
    <w:p w14:paraId="1680959A" w14:textId="77777777" w:rsidR="008C24A4" w:rsidRPr="00A84BBB" w:rsidRDefault="008C24A4" w:rsidP="008C24A4">
      <w:pPr>
        <w:pStyle w:val="Nagwek1"/>
      </w:pPr>
      <w:r w:rsidRPr="00A84BBB">
        <w:t>Literatura</w:t>
      </w:r>
    </w:p>
    <w:p w14:paraId="5DF80198" w14:textId="77777777" w:rsidR="008C24A4" w:rsidRPr="000B2C82" w:rsidRDefault="00B725B4" w:rsidP="008C24A4">
      <w:pPr>
        <w:pStyle w:val="Literaturalista"/>
        <w:rPr>
          <w:lang w:val="en-GB"/>
        </w:rPr>
      </w:pPr>
      <w:r>
        <w:rPr>
          <w:lang w:val="en-GB"/>
        </w:rPr>
        <w:t xml:space="preserve">D.E. </w:t>
      </w:r>
      <w:r w:rsidR="008C24A4" w:rsidRPr="000B2C82">
        <w:rPr>
          <w:lang w:val="en-GB"/>
        </w:rPr>
        <w:t>Goldberg</w:t>
      </w:r>
      <w:r>
        <w:rPr>
          <w:lang w:val="en-GB"/>
        </w:rPr>
        <w:t>,</w:t>
      </w:r>
      <w:r w:rsidR="008C24A4" w:rsidRPr="000B2C82">
        <w:rPr>
          <w:lang w:val="en-GB"/>
        </w:rPr>
        <w:t xml:space="preserve"> Genetic Algorithms In Search, Optimization and Machine Learning, Addison-Wesley Longman Publishing, Boston, 1989</w:t>
      </w:r>
    </w:p>
    <w:p w14:paraId="0E621D75" w14:textId="77777777" w:rsidR="008C24A4" w:rsidRPr="00A84BBB" w:rsidRDefault="00B725B4" w:rsidP="00F36990">
      <w:pPr>
        <w:pStyle w:val="Literaturalista"/>
      </w:pPr>
      <w:r w:rsidRPr="006A41F3">
        <w:rPr>
          <w:lang w:val="pl-PL"/>
        </w:rPr>
        <w:t>Ł. Górski</w:t>
      </w:r>
      <w:r w:rsidR="008C24A4" w:rsidRPr="006A41F3">
        <w:rPr>
          <w:lang w:val="pl-PL"/>
        </w:rPr>
        <w:t xml:space="preserve">, </w:t>
      </w:r>
      <w:r w:rsidRPr="006A41F3">
        <w:rPr>
          <w:lang w:val="pl-PL"/>
        </w:rPr>
        <w:t>M. Jakubowska</w:t>
      </w:r>
      <w:r w:rsidR="008C24A4" w:rsidRPr="006A41F3">
        <w:rPr>
          <w:lang w:val="pl-PL"/>
        </w:rPr>
        <w:t>,</w:t>
      </w:r>
      <w:r w:rsidRPr="006A41F3">
        <w:rPr>
          <w:lang w:val="pl-PL"/>
        </w:rPr>
        <w:t xml:space="preserve"> B. Baś</w:t>
      </w:r>
      <w:r w:rsidR="008C24A4" w:rsidRPr="006A41F3">
        <w:rPr>
          <w:lang w:val="pl-PL"/>
        </w:rPr>
        <w:t>,</w:t>
      </w:r>
      <w:r w:rsidRPr="006A41F3">
        <w:rPr>
          <w:lang w:val="pl-PL"/>
        </w:rPr>
        <w:t xml:space="preserve"> W.W. Kubiak</w:t>
      </w:r>
      <w:r w:rsidR="00A84BBB" w:rsidRPr="006A41F3">
        <w:rPr>
          <w:lang w:val="pl-PL"/>
        </w:rPr>
        <w:t>, J. Electroanal.</w:t>
      </w:r>
      <w:r w:rsidR="008C24A4" w:rsidRPr="006A41F3">
        <w:rPr>
          <w:lang w:val="pl-PL"/>
        </w:rPr>
        <w:t xml:space="preserve"> </w:t>
      </w:r>
      <w:r w:rsidR="00A84BBB" w:rsidRPr="00A84BBB">
        <w:t>Chem.</w:t>
      </w:r>
      <w:r w:rsidR="008C24A4" w:rsidRPr="00A84BBB">
        <w:t xml:space="preserve"> 684</w:t>
      </w:r>
      <w:r w:rsidR="00A84BBB" w:rsidRPr="00A84BBB">
        <w:t xml:space="preserve"> (2012)</w:t>
      </w:r>
      <w:r w:rsidR="008C24A4" w:rsidRPr="00A84BBB">
        <w:t xml:space="preserve"> 38–46</w:t>
      </w:r>
    </w:p>
    <w:p w14:paraId="6510C0EE" w14:textId="77777777" w:rsidR="008C24A4" w:rsidRPr="00A84BBB" w:rsidRDefault="00B725B4" w:rsidP="008C24A4">
      <w:pPr>
        <w:pStyle w:val="Literaturalista"/>
        <w:rPr>
          <w:lang w:val="pl-PL"/>
        </w:rPr>
      </w:pPr>
      <w:r>
        <w:rPr>
          <w:lang w:val="pl-PL"/>
        </w:rPr>
        <w:t>W. Opoka</w:t>
      </w:r>
      <w:r w:rsidR="008C24A4" w:rsidRPr="00A84BBB">
        <w:rPr>
          <w:lang w:val="pl-PL"/>
        </w:rPr>
        <w:t xml:space="preserve">, </w:t>
      </w:r>
      <w:r>
        <w:rPr>
          <w:lang w:val="pl-PL"/>
        </w:rPr>
        <w:t>M. Jakubowska</w:t>
      </w:r>
      <w:r w:rsidR="008C24A4" w:rsidRPr="00A84BBB">
        <w:rPr>
          <w:lang w:val="pl-PL"/>
        </w:rPr>
        <w:t>,</w:t>
      </w:r>
      <w:r>
        <w:rPr>
          <w:lang w:val="pl-PL"/>
        </w:rPr>
        <w:t xml:space="preserve"> B. Baś</w:t>
      </w:r>
      <w:r w:rsidR="008C24A4" w:rsidRPr="00A84BBB">
        <w:rPr>
          <w:lang w:val="pl-PL"/>
        </w:rPr>
        <w:t xml:space="preserve">, </w:t>
      </w:r>
      <w:r>
        <w:rPr>
          <w:lang w:val="pl-PL"/>
        </w:rPr>
        <w:t xml:space="preserve">M. </w:t>
      </w:r>
      <w:proofErr w:type="spellStart"/>
      <w:r>
        <w:rPr>
          <w:lang w:val="pl-PL"/>
        </w:rPr>
        <w:t>Sowa-Kućma</w:t>
      </w:r>
      <w:proofErr w:type="spellEnd"/>
      <w:r w:rsidR="008C24A4" w:rsidRPr="00A84BBB">
        <w:rPr>
          <w:lang w:val="pl-PL"/>
        </w:rPr>
        <w:t xml:space="preserve">, </w:t>
      </w:r>
      <w:r w:rsidR="00A84BBB" w:rsidRPr="00A84BBB">
        <w:rPr>
          <w:lang w:val="pl-PL"/>
        </w:rPr>
        <w:t xml:space="preserve">Biol. </w:t>
      </w:r>
      <w:proofErr w:type="spellStart"/>
      <w:r w:rsidR="00A84BBB" w:rsidRPr="00A84BBB">
        <w:rPr>
          <w:lang w:val="pl-PL"/>
        </w:rPr>
        <w:t>Trace</w:t>
      </w:r>
      <w:proofErr w:type="spellEnd"/>
      <w:r w:rsidR="00A84BBB" w:rsidRPr="00A84BBB">
        <w:rPr>
          <w:lang w:val="pl-PL"/>
        </w:rPr>
        <w:t xml:space="preserve"> </w:t>
      </w:r>
      <w:proofErr w:type="spellStart"/>
      <w:r w:rsidR="00A84BBB" w:rsidRPr="00A84BBB">
        <w:rPr>
          <w:lang w:val="pl-PL"/>
        </w:rPr>
        <w:t>Elem</w:t>
      </w:r>
      <w:proofErr w:type="spellEnd"/>
      <w:r w:rsidR="00A84BBB" w:rsidRPr="00A84BBB">
        <w:rPr>
          <w:lang w:val="pl-PL"/>
        </w:rPr>
        <w:t>.</w:t>
      </w:r>
      <w:r w:rsidR="008C24A4" w:rsidRPr="00A84BBB">
        <w:rPr>
          <w:lang w:val="pl-PL"/>
        </w:rPr>
        <w:t> </w:t>
      </w:r>
      <w:r>
        <w:rPr>
          <w:lang w:val="pl-PL"/>
        </w:rPr>
        <w:t>Res.</w:t>
      </w:r>
      <w:r w:rsidR="008C24A4" w:rsidRPr="00A84BBB">
        <w:rPr>
          <w:lang w:val="pl-PL"/>
        </w:rPr>
        <w:t xml:space="preserve"> </w:t>
      </w:r>
      <w:r w:rsidR="00A84BBB" w:rsidRPr="00A84BBB">
        <w:rPr>
          <w:lang w:val="pl-PL"/>
        </w:rPr>
        <w:t>142 (2011)</w:t>
      </w:r>
      <w:r w:rsidR="008C24A4" w:rsidRPr="00A84BBB">
        <w:rPr>
          <w:lang w:val="pl-PL"/>
        </w:rPr>
        <w:t xml:space="preserve"> 671-682</w:t>
      </w:r>
    </w:p>
    <w:p w14:paraId="4EC669D7" w14:textId="77777777" w:rsidR="00D84387" w:rsidRPr="00A84BBB" w:rsidRDefault="00D84387" w:rsidP="00D84387">
      <w:pPr>
        <w:jc w:val="both"/>
      </w:pPr>
    </w:p>
    <w:p w14:paraId="2CD72EDB" w14:textId="77777777" w:rsidR="00D84387" w:rsidRPr="00A84BBB" w:rsidRDefault="00D84387" w:rsidP="00D84387">
      <w:pPr>
        <w:jc w:val="both"/>
      </w:pPr>
    </w:p>
    <w:p w14:paraId="562D418D" w14:textId="77777777" w:rsidR="00D84387" w:rsidRPr="00A84BBB" w:rsidRDefault="00D84387" w:rsidP="00D84387">
      <w:pPr>
        <w:jc w:val="both"/>
      </w:pPr>
    </w:p>
    <w:sectPr w:rsidR="00D84387" w:rsidRPr="00A84BBB" w:rsidSect="00DB0593">
      <w:headerReference w:type="default" r:id="rId11"/>
      <w:footerReference w:type="default" r:id="rId12"/>
      <w:headerReference w:type="first" r:id="rId13"/>
      <w:footerReference w:type="first" r:id="rId14"/>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23E1E" w14:textId="77777777" w:rsidR="00F65FE0" w:rsidRDefault="00F65FE0" w:rsidP="00DB0593">
      <w:r>
        <w:separator/>
      </w:r>
    </w:p>
  </w:endnote>
  <w:endnote w:type="continuationSeparator" w:id="0">
    <w:p w14:paraId="5BBD9769" w14:textId="77777777" w:rsidR="00F65FE0" w:rsidRDefault="00F65FE0" w:rsidP="00DB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Droid Serif">
    <w:panose1 w:val="02020600060500020200"/>
    <w:charset w:val="EE"/>
    <w:family w:val="roman"/>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F3F0" w14:textId="77777777" w:rsidR="0076413A" w:rsidRPr="001779D7" w:rsidRDefault="0076413A">
    <w:pPr>
      <w:pStyle w:val="Stopka"/>
      <w:jc w:val="center"/>
      <w:rPr>
        <w:rFonts w:ascii="Droid Serif" w:hAnsi="Droid Serif" w:cs="Droid Serif"/>
        <w:sz w:val="16"/>
      </w:rPr>
    </w:pPr>
    <w:r w:rsidRPr="001779D7">
      <w:rPr>
        <w:rFonts w:ascii="Droid Serif" w:hAnsi="Droid Serif" w:cs="Droid Serif"/>
        <w:sz w:val="16"/>
      </w:rPr>
      <w:fldChar w:fldCharType="begin"/>
    </w:r>
    <w:r w:rsidRPr="001779D7">
      <w:rPr>
        <w:rFonts w:ascii="Droid Serif" w:hAnsi="Droid Serif" w:cs="Droid Serif"/>
        <w:sz w:val="16"/>
      </w:rPr>
      <w:instrText>PAGE   \* MERGEFORMAT</w:instrText>
    </w:r>
    <w:r w:rsidRPr="001779D7">
      <w:rPr>
        <w:rFonts w:ascii="Droid Serif" w:hAnsi="Droid Serif" w:cs="Droid Serif"/>
        <w:sz w:val="16"/>
      </w:rPr>
      <w:fldChar w:fldCharType="separate"/>
    </w:r>
    <w:r w:rsidR="00F36990">
      <w:rPr>
        <w:rFonts w:ascii="Droid Serif" w:hAnsi="Droid Serif" w:cs="Droid Serif"/>
        <w:noProof/>
        <w:sz w:val="16"/>
      </w:rPr>
      <w:t>4</w:t>
    </w:r>
    <w:r w:rsidRPr="001779D7">
      <w:rPr>
        <w:rFonts w:ascii="Droid Serif" w:hAnsi="Droid Serif" w:cs="Droid Serif"/>
        <w:sz w:val="16"/>
      </w:rPr>
      <w:fldChar w:fldCharType="end"/>
    </w:r>
  </w:p>
  <w:p w14:paraId="57EB17BA" w14:textId="77777777" w:rsidR="0076413A" w:rsidRDefault="007641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3FD0" w14:textId="77777777" w:rsidR="0076413A" w:rsidRPr="001779D7" w:rsidRDefault="0076413A">
    <w:pPr>
      <w:pStyle w:val="Stopka"/>
      <w:jc w:val="center"/>
      <w:rPr>
        <w:rFonts w:ascii="Droid Serif" w:hAnsi="Droid Serif" w:cs="Droid Serif"/>
        <w:sz w:val="16"/>
      </w:rPr>
    </w:pPr>
    <w:r w:rsidRPr="001779D7">
      <w:rPr>
        <w:rFonts w:ascii="Droid Serif" w:hAnsi="Droid Serif" w:cs="Droid Serif"/>
        <w:sz w:val="16"/>
      </w:rPr>
      <w:fldChar w:fldCharType="begin"/>
    </w:r>
    <w:r w:rsidRPr="001779D7">
      <w:rPr>
        <w:rFonts w:ascii="Droid Serif" w:hAnsi="Droid Serif" w:cs="Droid Serif"/>
        <w:sz w:val="16"/>
      </w:rPr>
      <w:instrText>PAGE   \* MERGEFORMAT</w:instrText>
    </w:r>
    <w:r w:rsidRPr="001779D7">
      <w:rPr>
        <w:rFonts w:ascii="Droid Serif" w:hAnsi="Droid Serif" w:cs="Droid Serif"/>
        <w:sz w:val="16"/>
      </w:rPr>
      <w:fldChar w:fldCharType="separate"/>
    </w:r>
    <w:r w:rsidR="00F36990">
      <w:rPr>
        <w:rFonts w:ascii="Droid Serif" w:hAnsi="Droid Serif" w:cs="Droid Serif"/>
        <w:noProof/>
        <w:sz w:val="16"/>
      </w:rPr>
      <w:t>1</w:t>
    </w:r>
    <w:r w:rsidRPr="001779D7">
      <w:rPr>
        <w:rFonts w:ascii="Droid Serif" w:hAnsi="Droid Serif" w:cs="Droid Serif"/>
        <w:sz w:val="16"/>
      </w:rPr>
      <w:fldChar w:fldCharType="end"/>
    </w:r>
  </w:p>
  <w:p w14:paraId="5015B5C0" w14:textId="77777777" w:rsidR="0076413A" w:rsidRDefault="007641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A54CC" w14:textId="77777777" w:rsidR="00F65FE0" w:rsidRDefault="00F65FE0" w:rsidP="00DB0593">
      <w:r>
        <w:separator/>
      </w:r>
    </w:p>
  </w:footnote>
  <w:footnote w:type="continuationSeparator" w:id="0">
    <w:p w14:paraId="779DBF3A" w14:textId="77777777" w:rsidR="00F65FE0" w:rsidRDefault="00F65FE0" w:rsidP="00DB0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7E74D" w14:textId="2B9FB039" w:rsidR="0076413A" w:rsidRPr="006615A6" w:rsidRDefault="006615A6" w:rsidP="00592B74">
    <w:pPr>
      <w:pStyle w:val="Nagwek"/>
      <w:ind w:left="360"/>
      <w:jc w:val="center"/>
      <w:rPr>
        <w:rFonts w:ascii="Droid Serif" w:hAnsi="Droid Serif" w:cs="Droid Serif"/>
        <w:i/>
        <w:sz w:val="16"/>
      </w:rPr>
    </w:pPr>
    <w:r w:rsidRPr="006615A6">
      <w:rPr>
        <w:rFonts w:ascii="Droid Serif" w:hAnsi="Droid Serif" w:cs="Droid Serif"/>
        <w:i/>
        <w:sz w:val="16"/>
      </w:rPr>
      <w:t>I</w:t>
    </w:r>
    <w:r w:rsidR="0076413A" w:rsidRPr="006615A6">
      <w:rPr>
        <w:rFonts w:ascii="Droid Serif" w:hAnsi="Droid Serif" w:cs="Droid Serif"/>
        <w:i/>
        <w:sz w:val="16"/>
      </w:rPr>
      <w:t>.</w:t>
    </w:r>
    <w:r w:rsidRPr="006615A6">
      <w:rPr>
        <w:rFonts w:ascii="Droid Serif" w:hAnsi="Droid Serif" w:cs="Droid Serif"/>
        <w:i/>
        <w:sz w:val="16"/>
      </w:rPr>
      <w:t xml:space="preserve"> Nazwisko</w:t>
    </w:r>
    <w:r w:rsidR="00617CD4">
      <w:rPr>
        <w:rFonts w:ascii="Droid Serif" w:hAnsi="Droid Serif" w:cs="Droid Serif"/>
        <w:i/>
        <w:sz w:val="16"/>
      </w:rPr>
      <w:t xml:space="preserve"> et al. / Analit x (20</w:t>
    </w:r>
    <w:r w:rsidR="009061A4">
      <w:rPr>
        <w:rFonts w:ascii="Droid Serif" w:hAnsi="Droid Serif" w:cs="Droid Serif"/>
        <w:i/>
        <w:sz w:val="16"/>
      </w:rPr>
      <w:t>2</w:t>
    </w:r>
    <w:r w:rsidR="00A45D55">
      <w:rPr>
        <w:rFonts w:ascii="Droid Serif" w:hAnsi="Droid Serif" w:cs="Droid Serif"/>
        <w:i/>
        <w:sz w:val="16"/>
      </w:rPr>
      <w:t>5</w:t>
    </w:r>
    <w:r w:rsidR="0076413A" w:rsidRPr="006615A6">
      <w:rPr>
        <w:rFonts w:ascii="Droid Serif" w:hAnsi="Droid Serif" w:cs="Droid Serif"/>
        <w:i/>
        <w:sz w:val="16"/>
      </w:rPr>
      <w:t xml:space="preserve">) </w:t>
    </w:r>
    <w:proofErr w:type="spellStart"/>
    <w:r w:rsidR="0076413A" w:rsidRPr="006615A6">
      <w:rPr>
        <w:rFonts w:ascii="Droid Serif" w:hAnsi="Droid Serif" w:cs="Droid Serif"/>
        <w:i/>
        <w:sz w:val="16"/>
      </w:rPr>
      <w:t>yy</w:t>
    </w:r>
    <w:proofErr w:type="spellEnd"/>
    <w:r w:rsidR="0076413A" w:rsidRPr="006615A6">
      <w:rPr>
        <w:rFonts w:ascii="Droid Serif" w:hAnsi="Droid Serif" w:cs="Droid Serif"/>
        <w:i/>
        <w:sz w:val="16"/>
      </w:rPr>
      <w:t>–</w:t>
    </w:r>
    <w:proofErr w:type="spellStart"/>
    <w:r w:rsidR="0076413A" w:rsidRPr="006615A6">
      <w:rPr>
        <w:rFonts w:ascii="Droid Serif" w:hAnsi="Droid Serif" w:cs="Droid Serif"/>
        <w:i/>
        <w:sz w:val="16"/>
      </w:rPr>
      <w:t>yy</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6EDCF" w14:textId="367B6315" w:rsidR="0076413A" w:rsidRPr="001779D7" w:rsidRDefault="0076413A" w:rsidP="00DB0593">
    <w:pPr>
      <w:pStyle w:val="Nagwek"/>
      <w:jc w:val="center"/>
      <w:rPr>
        <w:rFonts w:ascii="Droid Serif" w:hAnsi="Droid Serif" w:cs="Droid Serif"/>
        <w:i/>
        <w:sz w:val="16"/>
        <w:szCs w:val="16"/>
      </w:rPr>
    </w:pPr>
    <w:r>
      <w:rPr>
        <w:rFonts w:ascii="Droid Serif" w:hAnsi="Droid Serif" w:cs="Droid Serif"/>
        <w:i/>
        <w:sz w:val="16"/>
        <w:szCs w:val="16"/>
      </w:rPr>
      <w:t>A</w:t>
    </w:r>
    <w:r w:rsidR="00617CD4">
      <w:rPr>
        <w:rFonts w:ascii="Droid Serif" w:hAnsi="Droid Serif" w:cs="Droid Serif"/>
        <w:i/>
        <w:sz w:val="16"/>
        <w:szCs w:val="16"/>
      </w:rPr>
      <w:t>nalit x (20</w:t>
    </w:r>
    <w:r w:rsidR="009061A4">
      <w:rPr>
        <w:rFonts w:ascii="Droid Serif" w:hAnsi="Droid Serif" w:cs="Droid Serif"/>
        <w:i/>
        <w:sz w:val="16"/>
        <w:szCs w:val="16"/>
      </w:rPr>
      <w:t>2</w:t>
    </w:r>
    <w:r w:rsidR="00A45D55">
      <w:rPr>
        <w:rFonts w:ascii="Droid Serif" w:hAnsi="Droid Serif" w:cs="Droid Serif"/>
        <w:i/>
        <w:sz w:val="16"/>
        <w:szCs w:val="16"/>
      </w:rPr>
      <w:t>5</w:t>
    </w:r>
    <w:r>
      <w:rPr>
        <w:rFonts w:ascii="Droid Serif" w:hAnsi="Droid Serif" w:cs="Droid Serif"/>
        <w:i/>
        <w:sz w:val="16"/>
        <w:szCs w:val="16"/>
      </w:rPr>
      <w:t xml:space="preserve">) </w:t>
    </w:r>
    <w:proofErr w:type="spellStart"/>
    <w:r>
      <w:rPr>
        <w:rFonts w:ascii="Droid Serif" w:hAnsi="Droid Serif" w:cs="Droid Serif"/>
        <w:i/>
        <w:sz w:val="16"/>
        <w:szCs w:val="16"/>
      </w:rPr>
      <w:t>yy</w:t>
    </w:r>
    <w:proofErr w:type="spellEnd"/>
    <w:r>
      <w:rPr>
        <w:rFonts w:ascii="Droid Serif" w:hAnsi="Droid Serif" w:cs="Droid Serif"/>
        <w:i/>
        <w:sz w:val="16"/>
        <w:szCs w:val="16"/>
      </w:rPr>
      <w:t>–</w:t>
    </w:r>
    <w:proofErr w:type="spellStart"/>
    <w:r>
      <w:rPr>
        <w:rFonts w:ascii="Droid Serif" w:hAnsi="Droid Serif" w:cs="Droid Serif"/>
        <w:i/>
        <w:sz w:val="16"/>
        <w:szCs w:val="16"/>
      </w:rPr>
      <w:t>yy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90B91"/>
    <w:multiLevelType w:val="hybridMultilevel"/>
    <w:tmpl w:val="73B67C9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B615F5"/>
    <w:multiLevelType w:val="hybridMultilevel"/>
    <w:tmpl w:val="DC1808B2"/>
    <w:lvl w:ilvl="0" w:tplc="173CCC06">
      <w:start w:val="1"/>
      <w:numFmt w:val="bullet"/>
      <w:pStyle w:val="Wypunktkropki"/>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5A3D3F"/>
    <w:multiLevelType w:val="hybridMultilevel"/>
    <w:tmpl w:val="95A09F3A"/>
    <w:lvl w:ilvl="0" w:tplc="4CC0E86C">
      <w:start w:val="1"/>
      <w:numFmt w:val="lowerRoman"/>
      <w:pStyle w:val="Wypunktnumet3"/>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20D3089F"/>
    <w:multiLevelType w:val="hybridMultilevel"/>
    <w:tmpl w:val="7FEC220C"/>
    <w:lvl w:ilvl="0" w:tplc="0B38C2D2">
      <w:start w:val="1"/>
      <w:numFmt w:val="decimal"/>
      <w:pStyle w:val="Literaturalista"/>
      <w:lvlText w:val="[%1]"/>
      <w:lvlJc w:val="right"/>
      <w:pPr>
        <w:ind w:left="5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977842"/>
    <w:multiLevelType w:val="hybridMultilevel"/>
    <w:tmpl w:val="16589DDC"/>
    <w:lvl w:ilvl="0" w:tplc="79427D32">
      <w:start w:val="1"/>
      <w:numFmt w:val="lowerLetter"/>
      <w:pStyle w:val="Wypunknumery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047CBA"/>
    <w:multiLevelType w:val="hybridMultilevel"/>
    <w:tmpl w:val="8ED28F26"/>
    <w:lvl w:ilvl="0" w:tplc="4F143612">
      <w:start w:val="1"/>
      <w:numFmt w:val="decimal"/>
      <w:pStyle w:val="Wypunktnumer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D53628"/>
    <w:multiLevelType w:val="hybridMultilevel"/>
    <w:tmpl w:val="46467164"/>
    <w:lvl w:ilvl="0" w:tplc="9454ECF6">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F5226DA"/>
    <w:multiLevelType w:val="hybridMultilevel"/>
    <w:tmpl w:val="93B28E66"/>
    <w:lvl w:ilvl="0" w:tplc="6F94DA24">
      <w:start w:val="1"/>
      <w:numFmt w:val="bullet"/>
      <w:pStyle w:val="Wypunktkropki2"/>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B001528"/>
    <w:multiLevelType w:val="hybridMultilevel"/>
    <w:tmpl w:val="18DC078A"/>
    <w:lvl w:ilvl="0" w:tplc="CDF25A06">
      <w:start w:val="1"/>
      <w:numFmt w:val="bullet"/>
      <w:pStyle w:val="Wypunktkropki3"/>
      <w:lvlText w:val=""/>
      <w:lvlJc w:val="left"/>
      <w:pPr>
        <w:ind w:left="927" w:hanging="360"/>
      </w:pPr>
      <w:rPr>
        <w:rFonts w:ascii="Symbol" w:hAnsi="Symbol" w:hint="default"/>
        <w:sz w:val="18"/>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315598583">
    <w:abstractNumId w:val="3"/>
  </w:num>
  <w:num w:numId="2" w16cid:durableId="1012413312">
    <w:abstractNumId w:val="0"/>
  </w:num>
  <w:num w:numId="3" w16cid:durableId="1240096302">
    <w:abstractNumId w:val="6"/>
  </w:num>
  <w:num w:numId="4" w16cid:durableId="888149550">
    <w:abstractNumId w:val="5"/>
  </w:num>
  <w:num w:numId="5" w16cid:durableId="175274501">
    <w:abstractNumId w:val="7"/>
  </w:num>
  <w:num w:numId="6" w16cid:durableId="1743873868">
    <w:abstractNumId w:val="8"/>
  </w:num>
  <w:num w:numId="7" w16cid:durableId="952593684">
    <w:abstractNumId w:val="4"/>
  </w:num>
  <w:num w:numId="8" w16cid:durableId="1417630441">
    <w:abstractNumId w:val="2"/>
  </w:num>
  <w:num w:numId="9" w16cid:durableId="1597596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F9"/>
    <w:rsid w:val="0001710F"/>
    <w:rsid w:val="00082CD3"/>
    <w:rsid w:val="000B2C82"/>
    <w:rsid w:val="000D46A2"/>
    <w:rsid w:val="000F0B6D"/>
    <w:rsid w:val="00121C76"/>
    <w:rsid w:val="00126E5E"/>
    <w:rsid w:val="0014764C"/>
    <w:rsid w:val="00154EB8"/>
    <w:rsid w:val="00166C4E"/>
    <w:rsid w:val="00175BF0"/>
    <w:rsid w:val="00176BDB"/>
    <w:rsid w:val="001779D7"/>
    <w:rsid w:val="00182757"/>
    <w:rsid w:val="001D6A32"/>
    <w:rsid w:val="001E70BE"/>
    <w:rsid w:val="001F36B7"/>
    <w:rsid w:val="00212EC2"/>
    <w:rsid w:val="0022385D"/>
    <w:rsid w:val="00247145"/>
    <w:rsid w:val="002622CB"/>
    <w:rsid w:val="00295D91"/>
    <w:rsid w:val="002A5D95"/>
    <w:rsid w:val="002C03EC"/>
    <w:rsid w:val="002C144B"/>
    <w:rsid w:val="002E6714"/>
    <w:rsid w:val="0030191C"/>
    <w:rsid w:val="00306484"/>
    <w:rsid w:val="00307DA9"/>
    <w:rsid w:val="0035584D"/>
    <w:rsid w:val="00361417"/>
    <w:rsid w:val="00395F1B"/>
    <w:rsid w:val="003C2EFC"/>
    <w:rsid w:val="003F25D7"/>
    <w:rsid w:val="0040576F"/>
    <w:rsid w:val="00426CF0"/>
    <w:rsid w:val="00447C55"/>
    <w:rsid w:val="00475034"/>
    <w:rsid w:val="004A5DD6"/>
    <w:rsid w:val="004A7914"/>
    <w:rsid w:val="004C2D65"/>
    <w:rsid w:val="005068C8"/>
    <w:rsid w:val="0051457A"/>
    <w:rsid w:val="00540BF9"/>
    <w:rsid w:val="00550821"/>
    <w:rsid w:val="0055696D"/>
    <w:rsid w:val="00567C00"/>
    <w:rsid w:val="00592B74"/>
    <w:rsid w:val="005952AB"/>
    <w:rsid w:val="005F08A7"/>
    <w:rsid w:val="006018C2"/>
    <w:rsid w:val="00617CD4"/>
    <w:rsid w:val="0062414A"/>
    <w:rsid w:val="006615A6"/>
    <w:rsid w:val="00686086"/>
    <w:rsid w:val="0069751B"/>
    <w:rsid w:val="006A12EB"/>
    <w:rsid w:val="006A41F3"/>
    <w:rsid w:val="006C17C8"/>
    <w:rsid w:val="006E58D3"/>
    <w:rsid w:val="006F4DE5"/>
    <w:rsid w:val="007015D0"/>
    <w:rsid w:val="0076413A"/>
    <w:rsid w:val="007814AF"/>
    <w:rsid w:val="007820C2"/>
    <w:rsid w:val="007B327E"/>
    <w:rsid w:val="007B5EDF"/>
    <w:rsid w:val="007E5C65"/>
    <w:rsid w:val="00815917"/>
    <w:rsid w:val="00881DA7"/>
    <w:rsid w:val="00890320"/>
    <w:rsid w:val="008C24A4"/>
    <w:rsid w:val="008D169D"/>
    <w:rsid w:val="008D3CB3"/>
    <w:rsid w:val="008E1F0E"/>
    <w:rsid w:val="008E65A4"/>
    <w:rsid w:val="0090207D"/>
    <w:rsid w:val="009061A4"/>
    <w:rsid w:val="00914BBC"/>
    <w:rsid w:val="00915931"/>
    <w:rsid w:val="00924BEE"/>
    <w:rsid w:val="00930F21"/>
    <w:rsid w:val="009351BB"/>
    <w:rsid w:val="00945D39"/>
    <w:rsid w:val="009707D7"/>
    <w:rsid w:val="009734C1"/>
    <w:rsid w:val="00A45D55"/>
    <w:rsid w:val="00A84BBB"/>
    <w:rsid w:val="00A9076E"/>
    <w:rsid w:val="00AC4F6D"/>
    <w:rsid w:val="00AD30B0"/>
    <w:rsid w:val="00B35EA0"/>
    <w:rsid w:val="00B37526"/>
    <w:rsid w:val="00B43932"/>
    <w:rsid w:val="00B570C2"/>
    <w:rsid w:val="00B65AA0"/>
    <w:rsid w:val="00B72260"/>
    <w:rsid w:val="00B725B4"/>
    <w:rsid w:val="00B80D83"/>
    <w:rsid w:val="00BD11FB"/>
    <w:rsid w:val="00C53C5B"/>
    <w:rsid w:val="00C66F32"/>
    <w:rsid w:val="00CA6B1E"/>
    <w:rsid w:val="00CB357E"/>
    <w:rsid w:val="00CC30B8"/>
    <w:rsid w:val="00CD01CB"/>
    <w:rsid w:val="00D14067"/>
    <w:rsid w:val="00D245C0"/>
    <w:rsid w:val="00D265C7"/>
    <w:rsid w:val="00D554EB"/>
    <w:rsid w:val="00D65F78"/>
    <w:rsid w:val="00D84387"/>
    <w:rsid w:val="00DB0593"/>
    <w:rsid w:val="00DD2306"/>
    <w:rsid w:val="00E021D9"/>
    <w:rsid w:val="00E031B8"/>
    <w:rsid w:val="00E254DA"/>
    <w:rsid w:val="00E56EE8"/>
    <w:rsid w:val="00E61788"/>
    <w:rsid w:val="00EC15B3"/>
    <w:rsid w:val="00EC3890"/>
    <w:rsid w:val="00EC7BDA"/>
    <w:rsid w:val="00ED488A"/>
    <w:rsid w:val="00F2578D"/>
    <w:rsid w:val="00F30D73"/>
    <w:rsid w:val="00F36990"/>
    <w:rsid w:val="00F51413"/>
    <w:rsid w:val="00F65FE0"/>
    <w:rsid w:val="00F752CE"/>
    <w:rsid w:val="00F819A9"/>
    <w:rsid w:val="00F92DA9"/>
    <w:rsid w:val="00FA2074"/>
    <w:rsid w:val="00FC4D57"/>
    <w:rsid w:val="00FE7406"/>
    <w:rsid w:val="00FF1F6B"/>
    <w:rsid w:val="00FF3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2A638"/>
  <w15:docId w15:val="{7247D9E2-2534-4EE4-99F0-2037DD29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890320"/>
    <w:pPr>
      <w:keepNext/>
      <w:keepLines/>
      <w:spacing w:before="360" w:after="240"/>
      <w:outlineLvl w:val="0"/>
    </w:pPr>
    <w:rPr>
      <w:rFonts w:ascii="Tahoma" w:hAnsi="Tahoma"/>
      <w:b/>
      <w:bCs/>
      <w:sz w:val="22"/>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B0593"/>
    <w:pPr>
      <w:tabs>
        <w:tab w:val="center" w:pos="4536"/>
        <w:tab w:val="right" w:pos="9072"/>
      </w:tabs>
    </w:pPr>
  </w:style>
  <w:style w:type="character" w:customStyle="1" w:styleId="NagwekZnak">
    <w:name w:val="Nagłówek Znak"/>
    <w:link w:val="Nagwek"/>
    <w:rsid w:val="00DB0593"/>
    <w:rPr>
      <w:sz w:val="24"/>
      <w:szCs w:val="24"/>
    </w:rPr>
  </w:style>
  <w:style w:type="paragraph" w:styleId="Stopka">
    <w:name w:val="footer"/>
    <w:basedOn w:val="Normalny"/>
    <w:link w:val="StopkaZnak"/>
    <w:uiPriority w:val="99"/>
    <w:rsid w:val="00DB0593"/>
    <w:pPr>
      <w:tabs>
        <w:tab w:val="center" w:pos="4536"/>
        <w:tab w:val="right" w:pos="9072"/>
      </w:tabs>
    </w:pPr>
  </w:style>
  <w:style w:type="character" w:customStyle="1" w:styleId="StopkaZnak">
    <w:name w:val="Stopka Znak"/>
    <w:link w:val="Stopka"/>
    <w:uiPriority w:val="99"/>
    <w:rsid w:val="00DB0593"/>
    <w:rPr>
      <w:sz w:val="24"/>
      <w:szCs w:val="24"/>
    </w:rPr>
  </w:style>
  <w:style w:type="character" w:customStyle="1" w:styleId="Nagwek1Znak">
    <w:name w:val="Nagłówek 1 Znak"/>
    <w:link w:val="Nagwek1"/>
    <w:rsid w:val="00890320"/>
    <w:rPr>
      <w:rFonts w:ascii="Tahoma" w:eastAsia="Times New Roman" w:hAnsi="Tahoma" w:cs="Times New Roman"/>
      <w:b/>
      <w:bCs/>
      <w:sz w:val="22"/>
      <w:szCs w:val="28"/>
    </w:rPr>
  </w:style>
  <w:style w:type="paragraph" w:customStyle="1" w:styleId="Tekstpublikacji">
    <w:name w:val="Tekst publikacji"/>
    <w:basedOn w:val="Normalny"/>
    <w:link w:val="TekstpublikacjiZnak"/>
    <w:qFormat/>
    <w:rsid w:val="004A7914"/>
    <w:pPr>
      <w:spacing w:line="288" w:lineRule="auto"/>
      <w:ind w:firstLine="284"/>
      <w:jc w:val="both"/>
    </w:pPr>
    <w:rPr>
      <w:rFonts w:ascii="Droid Serif" w:hAnsi="Droid Serif"/>
      <w:sz w:val="20"/>
    </w:rPr>
  </w:style>
  <w:style w:type="paragraph" w:styleId="Cytat">
    <w:name w:val="Quote"/>
    <w:basedOn w:val="Normalny"/>
    <w:next w:val="Normalny"/>
    <w:link w:val="CytatZnak"/>
    <w:uiPriority w:val="29"/>
    <w:rsid w:val="00FF1F6B"/>
    <w:rPr>
      <w:i/>
      <w:iCs/>
      <w:color w:val="000000"/>
    </w:rPr>
  </w:style>
  <w:style w:type="character" w:customStyle="1" w:styleId="CytatZnak">
    <w:name w:val="Cytat Znak"/>
    <w:link w:val="Cytat"/>
    <w:uiPriority w:val="29"/>
    <w:rsid w:val="00FF1F6B"/>
    <w:rPr>
      <w:i/>
      <w:iCs/>
      <w:color w:val="000000"/>
      <w:sz w:val="24"/>
      <w:szCs w:val="24"/>
    </w:rPr>
  </w:style>
  <w:style w:type="paragraph" w:customStyle="1" w:styleId="Abstrakttekst">
    <w:name w:val="Abstrakt tekst"/>
    <w:basedOn w:val="Normalny"/>
    <w:qFormat/>
    <w:rsid w:val="00AC4F6D"/>
    <w:pPr>
      <w:spacing w:line="312" w:lineRule="auto"/>
      <w:jc w:val="both"/>
    </w:pPr>
    <w:rPr>
      <w:rFonts w:ascii="Droid Serif" w:hAnsi="Droid Serif"/>
      <w:sz w:val="18"/>
      <w:lang w:val="en-GB"/>
    </w:rPr>
  </w:style>
  <w:style w:type="paragraph" w:customStyle="1" w:styleId="Afiliacja">
    <w:name w:val="Afiliacja"/>
    <w:basedOn w:val="Normalny"/>
    <w:link w:val="AfiliacjaZnak"/>
    <w:qFormat/>
    <w:rsid w:val="00295D91"/>
    <w:rPr>
      <w:rFonts w:ascii="Verdana" w:hAnsi="Verdana" w:cs="Tahoma"/>
      <w:sz w:val="16"/>
    </w:rPr>
  </w:style>
  <w:style w:type="paragraph" w:customStyle="1" w:styleId="Autorzy">
    <w:name w:val="Autorzy"/>
    <w:basedOn w:val="Normalny"/>
    <w:link w:val="AutorzyZnak"/>
    <w:qFormat/>
    <w:rsid w:val="00FC4D57"/>
    <w:pPr>
      <w:spacing w:before="240" w:after="240"/>
    </w:pPr>
    <w:rPr>
      <w:rFonts w:ascii="Verdana" w:hAnsi="Verdana"/>
      <w:sz w:val="22"/>
      <w:szCs w:val="26"/>
    </w:rPr>
  </w:style>
  <w:style w:type="character" w:customStyle="1" w:styleId="AfiliacjaZnak">
    <w:name w:val="Afiliacja Znak"/>
    <w:link w:val="Afiliacja"/>
    <w:rsid w:val="00295D91"/>
    <w:rPr>
      <w:rFonts w:ascii="Verdana" w:hAnsi="Verdana" w:cs="Tahoma"/>
      <w:sz w:val="16"/>
      <w:szCs w:val="24"/>
    </w:rPr>
  </w:style>
  <w:style w:type="paragraph" w:customStyle="1" w:styleId="Tytupublikacji-ang">
    <w:name w:val="Tytuł publikacji - ang"/>
    <w:basedOn w:val="Normalny"/>
    <w:link w:val="Tytupublikacji-angZnak"/>
    <w:qFormat/>
    <w:rsid w:val="00930F21"/>
    <w:pPr>
      <w:spacing w:after="120"/>
    </w:pPr>
    <w:rPr>
      <w:rFonts w:ascii="Verdana" w:hAnsi="Verdana"/>
      <w:b/>
      <w:i/>
      <w:szCs w:val="28"/>
      <w:lang w:val="en-GB"/>
    </w:rPr>
  </w:style>
  <w:style w:type="character" w:customStyle="1" w:styleId="AutorzyZnak">
    <w:name w:val="Autorzy Znak"/>
    <w:link w:val="Autorzy"/>
    <w:rsid w:val="00FC4D57"/>
    <w:rPr>
      <w:rFonts w:ascii="Verdana" w:hAnsi="Verdana"/>
      <w:sz w:val="22"/>
      <w:szCs w:val="26"/>
    </w:rPr>
  </w:style>
  <w:style w:type="paragraph" w:customStyle="1" w:styleId="Tytupublikacji-pl">
    <w:name w:val="Tytuł publikacji - pl"/>
    <w:basedOn w:val="Normalny"/>
    <w:link w:val="Tytupublikacji-plZnak"/>
    <w:qFormat/>
    <w:rsid w:val="0062414A"/>
    <w:pPr>
      <w:spacing w:after="120"/>
    </w:pPr>
    <w:rPr>
      <w:rFonts w:ascii="Verdana" w:hAnsi="Verdana"/>
      <w:b/>
      <w:sz w:val="32"/>
      <w:szCs w:val="28"/>
    </w:rPr>
  </w:style>
  <w:style w:type="character" w:customStyle="1" w:styleId="Tytupublikacji-angZnak">
    <w:name w:val="Tytuł publikacji - ang Znak"/>
    <w:link w:val="Tytupublikacji-ang"/>
    <w:rsid w:val="00930F21"/>
    <w:rPr>
      <w:rFonts w:ascii="Verdana" w:hAnsi="Verdana"/>
      <w:b/>
      <w:i/>
      <w:sz w:val="24"/>
      <w:szCs w:val="28"/>
      <w:lang w:val="en-GB"/>
    </w:rPr>
  </w:style>
  <w:style w:type="paragraph" w:customStyle="1" w:styleId="StronaCzasopisma">
    <w:name w:val="Strona Czasopisma"/>
    <w:basedOn w:val="Normalny"/>
    <w:link w:val="StronaCzasopismaZnak"/>
    <w:qFormat/>
    <w:rsid w:val="00247145"/>
    <w:pPr>
      <w:spacing w:after="120"/>
    </w:pPr>
    <w:rPr>
      <w:rFonts w:ascii="Tahoma" w:hAnsi="Tahoma" w:cs="Tahoma"/>
      <w:b/>
      <w:sz w:val="18"/>
    </w:rPr>
  </w:style>
  <w:style w:type="character" w:customStyle="1" w:styleId="Tytupublikacji-plZnak">
    <w:name w:val="Tytuł publikacji - pl Znak"/>
    <w:link w:val="Tytupublikacji-pl"/>
    <w:rsid w:val="0062414A"/>
    <w:rPr>
      <w:rFonts w:ascii="Verdana" w:hAnsi="Verdana"/>
      <w:b/>
      <w:sz w:val="32"/>
      <w:szCs w:val="28"/>
    </w:rPr>
  </w:style>
  <w:style w:type="character" w:customStyle="1" w:styleId="StronaCzasopismaZnak">
    <w:name w:val="Strona Czasopisma Znak"/>
    <w:link w:val="StronaCzasopisma"/>
    <w:rsid w:val="00247145"/>
    <w:rPr>
      <w:rFonts w:ascii="Tahoma" w:hAnsi="Tahoma" w:cs="Tahoma"/>
      <w:b/>
      <w:sz w:val="18"/>
      <w:szCs w:val="24"/>
    </w:rPr>
  </w:style>
  <w:style w:type="paragraph" w:customStyle="1" w:styleId="Sowakluczowe">
    <w:name w:val="Słowa kluczowe"/>
    <w:basedOn w:val="Normalny"/>
    <w:link w:val="SowakluczoweZnak"/>
    <w:rsid w:val="0062414A"/>
    <w:pPr>
      <w:spacing w:before="120" w:after="240"/>
      <w:jc w:val="both"/>
    </w:pPr>
    <w:rPr>
      <w:sz w:val="22"/>
    </w:rPr>
  </w:style>
  <w:style w:type="paragraph" w:customStyle="1" w:styleId="Keywords">
    <w:name w:val="Keywords"/>
    <w:basedOn w:val="Normalny"/>
    <w:qFormat/>
    <w:rsid w:val="0062414A"/>
    <w:pPr>
      <w:spacing w:before="120" w:after="240"/>
      <w:jc w:val="both"/>
    </w:pPr>
    <w:rPr>
      <w:rFonts w:ascii="Droid Serif" w:hAnsi="Droid Serif"/>
      <w:sz w:val="18"/>
    </w:rPr>
  </w:style>
  <w:style w:type="character" w:customStyle="1" w:styleId="SowakluczoweZnak">
    <w:name w:val="Słowa kluczowe Znak"/>
    <w:link w:val="Sowakluczowe"/>
    <w:rsid w:val="0062414A"/>
    <w:rPr>
      <w:sz w:val="22"/>
      <w:szCs w:val="24"/>
    </w:rPr>
  </w:style>
  <w:style w:type="paragraph" w:customStyle="1" w:styleId="NagwekII">
    <w:name w:val="Nagłówek II"/>
    <w:basedOn w:val="Nagwek1"/>
    <w:qFormat/>
    <w:rsid w:val="001F36B7"/>
    <w:rPr>
      <w:rFonts w:ascii="Droid Serif" w:hAnsi="Droid Serif"/>
      <w:b w:val="0"/>
      <w:i/>
      <w:sz w:val="20"/>
    </w:rPr>
  </w:style>
  <w:style w:type="paragraph" w:customStyle="1" w:styleId="NagwekIII">
    <w:name w:val="Nagłówek III"/>
    <w:basedOn w:val="NagwekII"/>
    <w:qFormat/>
    <w:rsid w:val="001F36B7"/>
    <w:pPr>
      <w:spacing w:before="240"/>
    </w:pPr>
  </w:style>
  <w:style w:type="paragraph" w:styleId="Tekstdymka">
    <w:name w:val="Balloon Text"/>
    <w:basedOn w:val="Normalny"/>
    <w:link w:val="TekstdymkaZnak"/>
    <w:rsid w:val="002C03EC"/>
    <w:rPr>
      <w:rFonts w:ascii="Tahoma" w:hAnsi="Tahoma" w:cs="Tahoma"/>
      <w:sz w:val="16"/>
      <w:szCs w:val="16"/>
    </w:rPr>
  </w:style>
  <w:style w:type="character" w:customStyle="1" w:styleId="TekstdymkaZnak">
    <w:name w:val="Tekst dymka Znak"/>
    <w:link w:val="Tekstdymka"/>
    <w:rsid w:val="002C03EC"/>
    <w:rPr>
      <w:rFonts w:ascii="Tahoma" w:hAnsi="Tahoma" w:cs="Tahoma"/>
      <w:sz w:val="16"/>
      <w:szCs w:val="16"/>
    </w:rPr>
  </w:style>
  <w:style w:type="paragraph" w:customStyle="1" w:styleId="Rysunek">
    <w:name w:val="Rysunek"/>
    <w:basedOn w:val="Tekstpublikacji"/>
    <w:qFormat/>
    <w:rsid w:val="0040576F"/>
    <w:pPr>
      <w:framePr w:wrap="notBeside" w:vAnchor="text" w:hAnchor="text" w:xAlign="center" w:y="1"/>
      <w:spacing w:before="240" w:after="120"/>
      <w:jc w:val="center"/>
    </w:pPr>
    <w:rPr>
      <w:noProof/>
    </w:rPr>
  </w:style>
  <w:style w:type="paragraph" w:customStyle="1" w:styleId="Podpisrysunku">
    <w:name w:val="Podpis rysunku"/>
    <w:basedOn w:val="Tekstpublikacji"/>
    <w:qFormat/>
    <w:rsid w:val="00FF3527"/>
    <w:pPr>
      <w:spacing w:after="360" w:line="240" w:lineRule="auto"/>
      <w:ind w:firstLine="0"/>
    </w:pPr>
    <w:rPr>
      <w:iCs/>
      <w:spacing w:val="4"/>
      <w:sz w:val="18"/>
    </w:rPr>
  </w:style>
  <w:style w:type="paragraph" w:customStyle="1" w:styleId="Tabela">
    <w:name w:val="Tabela"/>
    <w:basedOn w:val="Tekstpublikacji"/>
    <w:qFormat/>
    <w:rsid w:val="00FF3527"/>
    <w:pPr>
      <w:framePr w:hSpace="567" w:wrap="notBeside" w:vAnchor="text" w:hAnchor="text" w:xAlign="center" w:y="1"/>
      <w:spacing w:before="40" w:after="40"/>
      <w:ind w:firstLine="0"/>
      <w:jc w:val="center"/>
    </w:pPr>
    <w:rPr>
      <w:sz w:val="18"/>
      <w:lang w:val="en-US"/>
    </w:rPr>
  </w:style>
  <w:style w:type="paragraph" w:customStyle="1" w:styleId="Podpistabela">
    <w:name w:val="Podpis tabela"/>
    <w:basedOn w:val="Podpisrysunku"/>
    <w:qFormat/>
    <w:rsid w:val="00FF3527"/>
    <w:pPr>
      <w:spacing w:before="360" w:after="120"/>
    </w:pPr>
  </w:style>
  <w:style w:type="paragraph" w:customStyle="1" w:styleId="Wzr">
    <w:name w:val="Wzór"/>
    <w:basedOn w:val="Tekstpublikacji"/>
    <w:qFormat/>
    <w:rsid w:val="002622CB"/>
    <w:pPr>
      <w:tabs>
        <w:tab w:val="center" w:pos="4820"/>
        <w:tab w:val="right" w:pos="9639"/>
      </w:tabs>
      <w:spacing w:before="120" w:after="120"/>
      <w:jc w:val="right"/>
    </w:pPr>
  </w:style>
  <w:style w:type="paragraph" w:styleId="Akapitzlist">
    <w:name w:val="List Paragraph"/>
    <w:basedOn w:val="Normalny"/>
    <w:uiPriority w:val="34"/>
    <w:rsid w:val="008C24A4"/>
    <w:pPr>
      <w:ind w:left="720"/>
      <w:contextualSpacing/>
    </w:pPr>
  </w:style>
  <w:style w:type="paragraph" w:customStyle="1" w:styleId="Literaturalista">
    <w:name w:val="Literatura lista"/>
    <w:qFormat/>
    <w:rsid w:val="00F36990"/>
    <w:pPr>
      <w:numPr>
        <w:numId w:val="1"/>
      </w:numPr>
      <w:ind w:left="414" w:hanging="130"/>
    </w:pPr>
    <w:rPr>
      <w:spacing w:val="6"/>
      <w:szCs w:val="24"/>
      <w:lang w:val="de-DE"/>
    </w:rPr>
  </w:style>
  <w:style w:type="character" w:styleId="Hipercze">
    <w:name w:val="Hyperlink"/>
    <w:rsid w:val="000B2C82"/>
    <w:rPr>
      <w:color w:val="0000FF"/>
      <w:u w:val="single"/>
    </w:rPr>
  </w:style>
  <w:style w:type="paragraph" w:customStyle="1" w:styleId="Wypunktkropki">
    <w:name w:val="Wypunkt. kropki"/>
    <w:basedOn w:val="Tekstpublikacji"/>
    <w:link w:val="WypunktkropkiZnak"/>
    <w:qFormat/>
    <w:rsid w:val="002E6714"/>
    <w:pPr>
      <w:numPr>
        <w:numId w:val="9"/>
      </w:numPr>
      <w:ind w:left="284" w:hanging="284"/>
    </w:pPr>
    <w:rPr>
      <w:bCs/>
    </w:rPr>
  </w:style>
  <w:style w:type="paragraph" w:customStyle="1" w:styleId="Wypunktnumery">
    <w:name w:val="Wypunkt. numery"/>
    <w:basedOn w:val="Wypunktkropki"/>
    <w:link w:val="WypunktnumeryZnak"/>
    <w:qFormat/>
    <w:rsid w:val="00B37526"/>
    <w:pPr>
      <w:numPr>
        <w:numId w:val="4"/>
      </w:numPr>
      <w:ind w:left="284" w:hanging="284"/>
    </w:pPr>
  </w:style>
  <w:style w:type="character" w:customStyle="1" w:styleId="TekstpublikacjiZnak">
    <w:name w:val="Tekst publikacji Znak"/>
    <w:link w:val="Tekstpublikacji"/>
    <w:rsid w:val="004A7914"/>
    <w:rPr>
      <w:rFonts w:ascii="Droid Serif" w:hAnsi="Droid Serif"/>
      <w:szCs w:val="24"/>
    </w:rPr>
  </w:style>
  <w:style w:type="character" w:customStyle="1" w:styleId="WypunktkropkiZnak">
    <w:name w:val="Wypunkt. kropki Znak"/>
    <w:link w:val="Wypunktkropki"/>
    <w:rsid w:val="002E6714"/>
    <w:rPr>
      <w:rFonts w:ascii="Droid Serif" w:hAnsi="Droid Serif"/>
      <w:bCs/>
      <w:szCs w:val="24"/>
    </w:rPr>
  </w:style>
  <w:style w:type="character" w:customStyle="1" w:styleId="WypunktnumeryZnak">
    <w:name w:val="Wypunkt. numery Znak"/>
    <w:link w:val="Wypunktnumery"/>
    <w:rsid w:val="00B37526"/>
    <w:rPr>
      <w:rFonts w:ascii="Droid Serif" w:hAnsi="Droid Serif"/>
      <w:bCs/>
      <w:szCs w:val="24"/>
    </w:rPr>
  </w:style>
  <w:style w:type="paragraph" w:customStyle="1" w:styleId="Wypunktkropki2">
    <w:name w:val="Wypunkt. kropki 2"/>
    <w:basedOn w:val="Wypunktkropki"/>
    <w:link w:val="Wypunktkropki2Znak"/>
    <w:qFormat/>
    <w:rsid w:val="00F819A9"/>
    <w:pPr>
      <w:numPr>
        <w:numId w:val="5"/>
      </w:numPr>
      <w:ind w:left="568" w:hanging="284"/>
    </w:pPr>
  </w:style>
  <w:style w:type="paragraph" w:customStyle="1" w:styleId="Wypunktkropki3">
    <w:name w:val="Wypunkt. kropki 3"/>
    <w:basedOn w:val="Wypunktkropki2"/>
    <w:link w:val="Wypunktkropki3Znak"/>
    <w:qFormat/>
    <w:rsid w:val="009061A4"/>
    <w:pPr>
      <w:numPr>
        <w:numId w:val="6"/>
      </w:numPr>
    </w:pPr>
  </w:style>
  <w:style w:type="character" w:customStyle="1" w:styleId="Wypunktkropki2Znak">
    <w:name w:val="Wypunkt. kropki 2 Znak"/>
    <w:link w:val="Wypunktkropki2"/>
    <w:rsid w:val="00F819A9"/>
    <w:rPr>
      <w:rFonts w:ascii="Droid Serif" w:hAnsi="Droid Serif"/>
      <w:bCs/>
      <w:szCs w:val="24"/>
    </w:rPr>
  </w:style>
  <w:style w:type="paragraph" w:customStyle="1" w:styleId="Wypunknumery2">
    <w:name w:val="Wypunk. numery 2"/>
    <w:basedOn w:val="Wypunktnumery"/>
    <w:link w:val="Wypunknumery2Znak"/>
    <w:qFormat/>
    <w:rsid w:val="0022385D"/>
    <w:pPr>
      <w:numPr>
        <w:numId w:val="7"/>
      </w:numPr>
      <w:ind w:left="568" w:hanging="284"/>
    </w:pPr>
  </w:style>
  <w:style w:type="character" w:customStyle="1" w:styleId="Wypunktkropki3Znak">
    <w:name w:val="Wypunkt. kropki 3 Znak"/>
    <w:link w:val="Wypunktkropki3"/>
    <w:rsid w:val="00686086"/>
    <w:rPr>
      <w:rFonts w:ascii="Droid Serif" w:hAnsi="Droid Serif"/>
      <w:bCs/>
      <w:szCs w:val="24"/>
    </w:rPr>
  </w:style>
  <w:style w:type="paragraph" w:customStyle="1" w:styleId="Wypunktnumet3">
    <w:name w:val="Wypunkt. numet 3"/>
    <w:basedOn w:val="Wypunknumery2"/>
    <w:link w:val="Wypunktnumet3Znak"/>
    <w:qFormat/>
    <w:rsid w:val="0022385D"/>
    <w:pPr>
      <w:numPr>
        <w:numId w:val="8"/>
      </w:numPr>
      <w:ind w:left="850" w:hanging="170"/>
    </w:pPr>
  </w:style>
  <w:style w:type="character" w:customStyle="1" w:styleId="Wypunknumery2Znak">
    <w:name w:val="Wypunk. numery 2 Znak"/>
    <w:link w:val="Wypunknumery2"/>
    <w:rsid w:val="0022385D"/>
    <w:rPr>
      <w:rFonts w:ascii="Droid Serif" w:hAnsi="Droid Serif"/>
      <w:bCs/>
      <w:szCs w:val="24"/>
    </w:rPr>
  </w:style>
  <w:style w:type="character" w:customStyle="1" w:styleId="Wypunktnumet3Znak">
    <w:name w:val="Wypunkt. numet 3 Znak"/>
    <w:link w:val="Wypunktnumet3"/>
    <w:rsid w:val="0022385D"/>
    <w:rPr>
      <w:rFonts w:ascii="Droid Serif" w:hAnsi="Droid Serif"/>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7E175-8618-437E-A026-575D3553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7788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Górski</dc:creator>
  <cp:keywords/>
  <cp:lastModifiedBy>Łukasz Górski</cp:lastModifiedBy>
  <cp:revision>8</cp:revision>
  <dcterms:created xsi:type="dcterms:W3CDTF">2020-02-12T11:21:00Z</dcterms:created>
  <dcterms:modified xsi:type="dcterms:W3CDTF">2025-01-02T15:51:00Z</dcterms:modified>
</cp:coreProperties>
</file>